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0C51" w14:textId="59C1C4A4" w:rsidR="00AB3CAC" w:rsidRDefault="00AB3CAC" w:rsidP="00727B7A">
      <w:pPr>
        <w:jc w:val="center"/>
      </w:pPr>
    </w:p>
    <w:p w14:paraId="24218EA4" w14:textId="77777777" w:rsidR="00727B7A" w:rsidRDefault="00727B7A" w:rsidP="00727B7A">
      <w:pPr>
        <w:jc w:val="center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57"/>
        <w:gridCol w:w="4593"/>
      </w:tblGrid>
      <w:tr w:rsidR="00A65564" w14:paraId="4805C47E" w14:textId="77777777" w:rsidTr="001066F4">
        <w:tc>
          <w:tcPr>
            <w:tcW w:w="4675" w:type="dxa"/>
          </w:tcPr>
          <w:p w14:paraId="59CCA9A7" w14:textId="561466BF" w:rsidR="00A65564" w:rsidRDefault="00A65564" w:rsidP="00727B7A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67B67E3B" wp14:editId="4FA306B9">
                  <wp:extent cx="2883535" cy="991216"/>
                  <wp:effectExtent l="0" t="0" r="0" b="0"/>
                  <wp:docPr id="14843806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421" cy="100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C45D8B9" w14:textId="77777777" w:rsidR="00A65564" w:rsidRDefault="00A65564" w:rsidP="00A65564">
            <w:pPr>
              <w:pStyle w:val="Heading1"/>
              <w:rPr>
                <w:sz w:val="40"/>
              </w:rPr>
            </w:pPr>
          </w:p>
          <w:p w14:paraId="152E3ACE" w14:textId="77777777" w:rsidR="00A65564" w:rsidRPr="00A65564" w:rsidRDefault="00A65564" w:rsidP="00A65564">
            <w:pPr>
              <w:pStyle w:val="Heading1"/>
              <w:rPr>
                <w:sz w:val="40"/>
              </w:rPr>
            </w:pPr>
            <w:r w:rsidRPr="00A65564">
              <w:rPr>
                <w:sz w:val="40"/>
              </w:rPr>
              <w:t>Participant Worksheet</w:t>
            </w:r>
          </w:p>
          <w:p w14:paraId="1B9541B0" w14:textId="77777777" w:rsidR="00A65564" w:rsidRDefault="00A65564" w:rsidP="00727B7A">
            <w:pPr>
              <w:pStyle w:val="Heading1"/>
            </w:pPr>
          </w:p>
        </w:tc>
      </w:tr>
    </w:tbl>
    <w:p w14:paraId="3669FA0D" w14:textId="77777777" w:rsidR="00727B7A" w:rsidRDefault="00727B7A" w:rsidP="00727B7A">
      <w:pPr>
        <w:jc w:val="center"/>
      </w:pPr>
    </w:p>
    <w:p w14:paraId="1AAAA1B6" w14:textId="77777777" w:rsidR="00727B7A" w:rsidRDefault="00727B7A" w:rsidP="00727B7A"/>
    <w:p w14:paraId="45B15F3C" w14:textId="18B638B2" w:rsidR="00727B7A" w:rsidRPr="00727B7A" w:rsidRDefault="00727B7A" w:rsidP="00727B7A">
      <w:pPr>
        <w:pStyle w:val="Heading2"/>
      </w:pPr>
      <w:r w:rsidRPr="00727B7A">
        <w:t xml:space="preserve">General Education Requirements – </w:t>
      </w:r>
      <w:r w:rsidR="00A65564">
        <w:t>5</w:t>
      </w:r>
      <w:r w:rsidRPr="00727B7A">
        <w:t xml:space="preserve"> sessions</w:t>
      </w:r>
    </w:p>
    <w:p w14:paraId="1F0A868E" w14:textId="32786C9D" w:rsidR="00727B7A" w:rsidRDefault="00A65564" w:rsidP="00727B7A">
      <w:r>
        <w:t xml:space="preserve">These five sessions are required for completion of your area of study. </w:t>
      </w:r>
    </w:p>
    <w:p w14:paraId="21A9B692" w14:textId="77777777" w:rsidR="00A65564" w:rsidRDefault="00A65564" w:rsidP="00727B7A"/>
    <w:p w14:paraId="1C1E0570" w14:textId="76421955" w:rsidR="00A65564" w:rsidRDefault="00A65564" w:rsidP="00A65564">
      <w:pPr>
        <w:pStyle w:val="ListParagraph"/>
        <w:numPr>
          <w:ilvl w:val="0"/>
          <w:numId w:val="1"/>
        </w:numPr>
      </w:pPr>
      <w:r>
        <w:t>Conference Welcome</w:t>
      </w:r>
    </w:p>
    <w:p w14:paraId="60D2D680" w14:textId="116027A8" w:rsidR="00A65564" w:rsidRDefault="00A65564" w:rsidP="00A65564">
      <w:pPr>
        <w:pStyle w:val="ListParagraph"/>
        <w:numPr>
          <w:ilvl w:val="0"/>
          <w:numId w:val="1"/>
        </w:numPr>
      </w:pPr>
      <w:r>
        <w:t>Guided Pathways Overview</w:t>
      </w:r>
    </w:p>
    <w:p w14:paraId="137BD9D3" w14:textId="51C28805" w:rsidR="00A65564" w:rsidRDefault="00A65564" w:rsidP="00A65564">
      <w:pPr>
        <w:pStyle w:val="ListParagraph"/>
        <w:numPr>
          <w:ilvl w:val="0"/>
          <w:numId w:val="1"/>
        </w:numPr>
      </w:pPr>
      <w:r>
        <w:t>Are you smarter than an EC member? (interactive learning game)</w:t>
      </w:r>
    </w:p>
    <w:p w14:paraId="30DE0DC2" w14:textId="3A986B39" w:rsidR="00A65564" w:rsidRDefault="00A65564" w:rsidP="00A65564">
      <w:pPr>
        <w:pStyle w:val="ListParagraph"/>
        <w:numPr>
          <w:ilvl w:val="0"/>
          <w:numId w:val="1"/>
        </w:numPr>
      </w:pPr>
      <w:r>
        <w:t>Student Panel</w:t>
      </w:r>
    </w:p>
    <w:p w14:paraId="2EE8F8AA" w14:textId="04563EE8" w:rsidR="00A65564" w:rsidRDefault="00A65564" w:rsidP="00A65564">
      <w:pPr>
        <w:pStyle w:val="ListParagraph"/>
        <w:numPr>
          <w:ilvl w:val="0"/>
          <w:numId w:val="1"/>
        </w:numPr>
      </w:pPr>
      <w:r>
        <w:t>Councils 101</w:t>
      </w:r>
    </w:p>
    <w:p w14:paraId="409F52C5" w14:textId="77777777" w:rsidR="00727B7A" w:rsidRDefault="00727B7A" w:rsidP="00727B7A"/>
    <w:p w14:paraId="13F9AA5A" w14:textId="77777777" w:rsidR="00727B7A" w:rsidRDefault="00727B7A" w:rsidP="00727B7A"/>
    <w:p w14:paraId="4C989F56" w14:textId="60B1CE2F" w:rsidR="00727B7A" w:rsidRPr="00727B7A" w:rsidRDefault="00727B7A" w:rsidP="00727B7A">
      <w:pPr>
        <w:pStyle w:val="Heading2"/>
      </w:pPr>
      <w:r w:rsidRPr="00727B7A">
        <w:t>Area of Study – 3 sessions</w:t>
      </w:r>
    </w:p>
    <w:p w14:paraId="1625737F" w14:textId="157D834F" w:rsidR="00727B7A" w:rsidRDefault="00A65564" w:rsidP="00727B7A">
      <w:r>
        <w:t xml:space="preserve">Choose one of the four following areas of study. From your chosen area of study, you will need to attend three sessions for completion of your area of study. </w:t>
      </w:r>
    </w:p>
    <w:p w14:paraId="1C7D7EFD" w14:textId="77777777" w:rsidR="00A65564" w:rsidRDefault="00A65564" w:rsidP="00727B7A"/>
    <w:p w14:paraId="52C34AA3" w14:textId="77777777" w:rsidR="00A65564" w:rsidRDefault="00A65564" w:rsidP="00A65564">
      <w:pPr>
        <w:pStyle w:val="ListParagraph"/>
        <w:numPr>
          <w:ilvl w:val="0"/>
          <w:numId w:val="2"/>
        </w:numPr>
      </w:pPr>
      <w:r w:rsidRPr="006C5FF4">
        <w:rPr>
          <w:rFonts w:ascii="Arial" w:eastAsia="Arial" w:hAnsi="Arial" w:cs="Arial"/>
          <w:b/>
        </w:rPr>
        <w:t>Guided Pathways</w:t>
      </w:r>
      <w:r w:rsidRPr="006C5FF4">
        <w:rPr>
          <w:rFonts w:ascii="Arial" w:eastAsia="Arial" w:hAnsi="Arial" w:cs="Arial"/>
        </w:rPr>
        <w:t>: Understanding the processes and changes needed to successfully implement Guided Pathways across the college.</w:t>
      </w:r>
    </w:p>
    <w:p w14:paraId="29133EB6" w14:textId="77777777" w:rsidR="00A65564" w:rsidRDefault="00A65564" w:rsidP="00A65564">
      <w:pPr>
        <w:pStyle w:val="ListParagraph"/>
        <w:numPr>
          <w:ilvl w:val="0"/>
          <w:numId w:val="2"/>
        </w:numPr>
      </w:pPr>
      <w:r w:rsidRPr="006C5FF4">
        <w:rPr>
          <w:rFonts w:ascii="Arial" w:eastAsia="Arial" w:hAnsi="Arial" w:cs="Arial"/>
          <w:b/>
        </w:rPr>
        <w:t>Leadership Development</w:t>
      </w:r>
      <w:r w:rsidRPr="006C5FF4">
        <w:rPr>
          <w:rFonts w:ascii="Arial" w:eastAsia="Arial" w:hAnsi="Arial" w:cs="Arial"/>
        </w:rPr>
        <w:t>: Skills and best practices to help all of us grow and be leaders professionally and personally.</w:t>
      </w:r>
    </w:p>
    <w:p w14:paraId="62598A61" w14:textId="77777777" w:rsidR="00A65564" w:rsidRDefault="00A65564" w:rsidP="00A65564">
      <w:pPr>
        <w:pStyle w:val="ListParagraph"/>
        <w:numPr>
          <w:ilvl w:val="0"/>
          <w:numId w:val="2"/>
        </w:numPr>
      </w:pPr>
      <w:r w:rsidRPr="006C5FF4">
        <w:rPr>
          <w:rFonts w:ascii="Arial" w:eastAsia="Arial" w:hAnsi="Arial" w:cs="Arial"/>
          <w:b/>
        </w:rPr>
        <w:t>Student Experience</w:t>
      </w:r>
      <w:r w:rsidRPr="006C5FF4">
        <w:rPr>
          <w:rFonts w:ascii="Arial" w:eastAsia="Arial" w:hAnsi="Arial" w:cs="Arial"/>
        </w:rPr>
        <w:t xml:space="preserve">: Increasing our knowledge and insights of our key audience to understand who they are, what they need, and how we can help them be successful. </w:t>
      </w:r>
    </w:p>
    <w:p w14:paraId="201EA945" w14:textId="77777777" w:rsidR="00A65564" w:rsidRDefault="00A65564" w:rsidP="00A65564">
      <w:pPr>
        <w:pStyle w:val="ListParagraph"/>
        <w:numPr>
          <w:ilvl w:val="0"/>
          <w:numId w:val="2"/>
        </w:numPr>
      </w:pPr>
      <w:r w:rsidRPr="006C5FF4">
        <w:rPr>
          <w:rFonts w:ascii="Arial" w:eastAsia="Arial" w:hAnsi="Arial" w:cs="Arial"/>
          <w:b/>
        </w:rPr>
        <w:t>Technology</w:t>
      </w:r>
      <w:r w:rsidRPr="006C5FF4">
        <w:rPr>
          <w:rFonts w:ascii="Arial" w:eastAsia="Arial" w:hAnsi="Arial" w:cs="Arial"/>
        </w:rPr>
        <w:t xml:space="preserve">: Building skills and learning new ways to use existing technologies to improve workflow, support project management, and improve the student experience. </w:t>
      </w:r>
    </w:p>
    <w:p w14:paraId="0B23278C" w14:textId="77777777" w:rsidR="00A65564" w:rsidRDefault="00A65564" w:rsidP="00727B7A"/>
    <w:p w14:paraId="53508379" w14:textId="67025A11" w:rsidR="00A65564" w:rsidRDefault="18F4A4B0" w:rsidP="00727B7A">
      <w:r>
        <w:t xml:space="preserve">View the </w:t>
      </w:r>
      <w:hyperlink r:id="rId6">
        <w:r w:rsidRPr="18F4A4B0">
          <w:rPr>
            <w:rStyle w:val="Hyperlink"/>
          </w:rPr>
          <w:t>online schedule</w:t>
        </w:r>
      </w:hyperlink>
      <w:r>
        <w:t xml:space="preserve"> and select three (3) sessions to attend: </w:t>
      </w:r>
    </w:p>
    <w:p w14:paraId="52D096C4" w14:textId="77777777" w:rsidR="00A65564" w:rsidRDefault="00A65564" w:rsidP="00727B7A"/>
    <w:p w14:paraId="2EC05741" w14:textId="6678D1CD" w:rsidR="00A65564" w:rsidRDefault="00A65564" w:rsidP="00727B7A">
      <w:pPr>
        <w:pBdr>
          <w:bottom w:val="single" w:sz="6" w:space="1" w:color="auto"/>
        </w:pBdr>
      </w:pPr>
      <w:r>
        <w:t>1.</w:t>
      </w:r>
    </w:p>
    <w:p w14:paraId="441585E8" w14:textId="77777777" w:rsidR="00A65564" w:rsidRDefault="00A65564" w:rsidP="00727B7A"/>
    <w:p w14:paraId="1E97F911" w14:textId="3564777C" w:rsidR="00A65564" w:rsidRDefault="00A65564" w:rsidP="00727B7A">
      <w:pPr>
        <w:pBdr>
          <w:bottom w:val="single" w:sz="6" w:space="1" w:color="auto"/>
        </w:pBdr>
      </w:pPr>
      <w:r>
        <w:t xml:space="preserve">2. </w:t>
      </w:r>
    </w:p>
    <w:p w14:paraId="6A4891D5" w14:textId="77777777" w:rsidR="00A65564" w:rsidRDefault="00A65564" w:rsidP="00727B7A"/>
    <w:p w14:paraId="5760C033" w14:textId="48334893" w:rsidR="00A65564" w:rsidRDefault="00A65564" w:rsidP="00727B7A">
      <w:pPr>
        <w:pBdr>
          <w:bottom w:val="single" w:sz="6" w:space="1" w:color="auto"/>
        </w:pBdr>
      </w:pPr>
      <w:r>
        <w:t xml:space="preserve">3. </w:t>
      </w:r>
    </w:p>
    <w:p w14:paraId="72740B30" w14:textId="77777777" w:rsidR="00A65564" w:rsidRDefault="00A65564" w:rsidP="00727B7A"/>
    <w:p w14:paraId="034B20BC" w14:textId="77777777" w:rsidR="00727B7A" w:rsidRDefault="00727B7A" w:rsidP="00727B7A"/>
    <w:p w14:paraId="524AF8B8" w14:textId="1F045B2C" w:rsidR="00727B7A" w:rsidRPr="00727B7A" w:rsidRDefault="00727B7A" w:rsidP="00727B7A">
      <w:pPr>
        <w:pStyle w:val="Heading2"/>
      </w:pPr>
      <w:r w:rsidRPr="00727B7A">
        <w:t xml:space="preserve">Electives – </w:t>
      </w:r>
      <w:r w:rsidR="00456CC4">
        <w:t>3</w:t>
      </w:r>
      <w:r w:rsidRPr="00727B7A">
        <w:t xml:space="preserve"> sessions</w:t>
      </w:r>
    </w:p>
    <w:p w14:paraId="1A6E15EA" w14:textId="6ACFE156" w:rsidR="00727B7A" w:rsidRDefault="00727B7A" w:rsidP="00727B7A">
      <w:r>
        <w:t>Participants may select from any of the Electives sessions –OR– any of the session</w:t>
      </w:r>
      <w:r w:rsidR="00456CC4">
        <w:t>s</w:t>
      </w:r>
      <w:r>
        <w:t xml:space="preserve"> offered in one of the other areas of study. </w:t>
      </w:r>
    </w:p>
    <w:p w14:paraId="16CA82F4" w14:textId="77777777" w:rsidR="00A65564" w:rsidRDefault="00A65564" w:rsidP="00727B7A"/>
    <w:p w14:paraId="34FFC8EB" w14:textId="0FC745DD" w:rsidR="00A65564" w:rsidRDefault="00A65564" w:rsidP="00A65564">
      <w:r>
        <w:t xml:space="preserve">View the </w:t>
      </w:r>
      <w:hyperlink r:id="rId7" w:history="1">
        <w:r w:rsidRPr="00A65564">
          <w:rPr>
            <w:rStyle w:val="Hyperlink"/>
          </w:rPr>
          <w:t>online schedule</w:t>
        </w:r>
      </w:hyperlink>
      <w:r>
        <w:t xml:space="preserve"> and select </w:t>
      </w:r>
      <w:r w:rsidR="00456CC4">
        <w:t>three</w:t>
      </w:r>
      <w:r>
        <w:t xml:space="preserve"> (</w:t>
      </w:r>
      <w:r w:rsidR="00456CC4">
        <w:t>3</w:t>
      </w:r>
      <w:r>
        <w:t xml:space="preserve">) sessions to attend: </w:t>
      </w:r>
    </w:p>
    <w:p w14:paraId="53CBBBE8" w14:textId="77777777" w:rsidR="00A65564" w:rsidRDefault="00A65564" w:rsidP="00A65564"/>
    <w:p w14:paraId="49F499A2" w14:textId="77777777" w:rsidR="00A65564" w:rsidRDefault="00A65564" w:rsidP="00A65564">
      <w:pPr>
        <w:pBdr>
          <w:bottom w:val="single" w:sz="6" w:space="1" w:color="auto"/>
        </w:pBdr>
      </w:pPr>
      <w:r>
        <w:t>1.</w:t>
      </w:r>
    </w:p>
    <w:p w14:paraId="47B6BA56" w14:textId="77777777" w:rsidR="00A65564" w:rsidRDefault="00A65564" w:rsidP="00A65564"/>
    <w:p w14:paraId="481750F4" w14:textId="77777777" w:rsidR="00A65564" w:rsidRDefault="00A65564" w:rsidP="00A65564">
      <w:pPr>
        <w:pBdr>
          <w:bottom w:val="single" w:sz="6" w:space="1" w:color="auto"/>
        </w:pBdr>
      </w:pPr>
      <w:r>
        <w:t xml:space="preserve">2. </w:t>
      </w:r>
    </w:p>
    <w:p w14:paraId="6A7F52ED" w14:textId="77777777" w:rsidR="00456CC4" w:rsidRDefault="00456CC4" w:rsidP="00456CC4"/>
    <w:p w14:paraId="720E9890" w14:textId="76510580" w:rsidR="00A65564" w:rsidRDefault="00456CC4" w:rsidP="00456CC4">
      <w:pPr>
        <w:pBdr>
          <w:bottom w:val="single" w:sz="6" w:space="1" w:color="auto"/>
        </w:pBdr>
      </w:pPr>
      <w:r>
        <w:t xml:space="preserve">3. </w:t>
      </w:r>
      <w:bookmarkStart w:id="0" w:name="_GoBack"/>
      <w:bookmarkEnd w:id="0"/>
    </w:p>
    <w:sectPr w:rsidR="00A65564" w:rsidSect="00A655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5047"/>
    <w:multiLevelType w:val="hybridMultilevel"/>
    <w:tmpl w:val="0D9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23AF6"/>
    <w:multiLevelType w:val="hybridMultilevel"/>
    <w:tmpl w:val="637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C4"/>
    <w:rsid w:val="00086EC4"/>
    <w:rsid w:val="001066F4"/>
    <w:rsid w:val="00456CC4"/>
    <w:rsid w:val="00727B7A"/>
    <w:rsid w:val="008927D0"/>
    <w:rsid w:val="009955ED"/>
    <w:rsid w:val="00A65564"/>
    <w:rsid w:val="00AB3CAC"/>
    <w:rsid w:val="18F4A4B0"/>
    <w:rsid w:val="52709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53A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B7A"/>
    <w:pPr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B7A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B7A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7B7A"/>
    <w:rPr>
      <w:b/>
      <w:sz w:val="24"/>
    </w:rPr>
  </w:style>
  <w:style w:type="paragraph" w:styleId="ListParagraph">
    <w:name w:val="List Paragraph"/>
    <w:basedOn w:val="Normal"/>
    <w:uiPriority w:val="34"/>
    <w:qFormat/>
    <w:rsid w:val="00A65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5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5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6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clark.edu/tlc/teaching-learning-days-schedule.php" TargetMode="External"/><Relationship Id="rId7" Type="http://schemas.openxmlformats.org/officeDocument/2006/relationships/hyperlink" Target="http://www.clark.edu/tlc/teaching-learning-days-schedule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Macintosh Word</Application>
  <DocSecurity>0</DocSecurity>
  <Lines>10</Lines>
  <Paragraphs>3</Paragraphs>
  <ScaleCrop>false</ScaleCrop>
  <Company>Clark College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Toccara Stark</dc:creator>
  <cp:keywords/>
  <dc:description/>
  <cp:lastModifiedBy>Toccara Stark</cp:lastModifiedBy>
  <cp:revision>7</cp:revision>
  <dcterms:created xsi:type="dcterms:W3CDTF">2017-08-01T21:15:00Z</dcterms:created>
  <dcterms:modified xsi:type="dcterms:W3CDTF">2017-08-03T23:49:00Z</dcterms:modified>
</cp:coreProperties>
</file>