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8DA27" w14:textId="7FAF4D2D" w:rsidR="00B14C91" w:rsidRPr="00B14C91" w:rsidRDefault="00B14C91" w:rsidP="00B14C91">
      <w:pPr>
        <w:rPr>
          <w:b/>
          <w:bCs/>
        </w:rPr>
      </w:pPr>
      <w:r>
        <w:rPr>
          <w:b/>
          <w:bCs/>
        </w:rPr>
        <w:t>Flexible Attendance and/or Deadlines</w:t>
      </w:r>
      <w:r w:rsidRPr="00B14C91">
        <w:rPr>
          <w:b/>
          <w:bCs/>
        </w:rPr>
        <w:t xml:space="preserve"> Accommodations Procedure</w:t>
      </w:r>
    </w:p>
    <w:p w14:paraId="147B5829" w14:textId="07323656" w:rsidR="00B14C91" w:rsidRDefault="00B14C91" w:rsidP="00B14C91">
      <w:r w:rsidRPr="00B14C91">
        <w:t>Disability Access Center (DAC) will</w:t>
      </w:r>
      <w:r>
        <w:t xml:space="preserve"> approve Flexible Attendance and/or Flexible Deadlines</w:t>
      </w:r>
      <w:r w:rsidRPr="00B14C91">
        <w:t xml:space="preserve"> accommodation</w:t>
      </w:r>
      <w:r>
        <w:t xml:space="preserve">s and </w:t>
      </w:r>
      <w:r w:rsidRPr="00B14C91">
        <w:t xml:space="preserve">coordinate </w:t>
      </w:r>
      <w:r>
        <w:t>guidance to faculty</w:t>
      </w:r>
      <w:r w:rsidRPr="00B14C91">
        <w:t xml:space="preserve"> for students with disabilities who have been approved for this </w:t>
      </w:r>
      <w:r>
        <w:t>accommodation</w:t>
      </w:r>
      <w:r w:rsidRPr="00B14C91">
        <w:t xml:space="preserve"> through DAC. </w:t>
      </w:r>
      <w:r>
        <w:t xml:space="preserve">There are a few types of Flexible Attendance and Deadlines accommodations: Flexible Deadlines some 48hours, Flexible Attendance, Flexible Deadlines and Attendance, and Pregnancy Flexible Deadlines and Attendance. </w:t>
      </w:r>
    </w:p>
    <w:p w14:paraId="0DD8AFE3" w14:textId="62982D6D" w:rsidR="00B14C91" w:rsidRDefault="00B14C91" w:rsidP="00B14C91">
      <w:r w:rsidRPr="006230DB">
        <w:t xml:space="preserve">Students with </w:t>
      </w:r>
      <w:r>
        <w:t>these types of</w:t>
      </w:r>
      <w:r w:rsidRPr="006230DB">
        <w:t xml:space="preserve"> accommodation</w:t>
      </w:r>
      <w:r>
        <w:t>s</w:t>
      </w:r>
      <w:r w:rsidRPr="006230DB">
        <w:t xml:space="preserve"> are approved due to a disability that is episodic in nature</w:t>
      </w:r>
      <w:r>
        <w:t xml:space="preserve">.  DAC asks for documentation </w:t>
      </w:r>
      <w:proofErr w:type="gramStart"/>
      <w:r>
        <w:t>in order to</w:t>
      </w:r>
      <w:proofErr w:type="gramEnd"/>
      <w:r>
        <w:t xml:space="preserve"> make a determination and not every student is eligible for this accommodation. </w:t>
      </w:r>
    </w:p>
    <w:p w14:paraId="0065F180" w14:textId="264E7FF5" w:rsidR="00B14C91" w:rsidRPr="00B14C91" w:rsidRDefault="00B14C91" w:rsidP="00B14C91">
      <w:r w:rsidRPr="00B14C91">
        <w:t>The following procedure identifies the</w:t>
      </w:r>
      <w:r>
        <w:t xml:space="preserve"> process: DAC requests of instructors, student</w:t>
      </w:r>
      <w:r w:rsidRPr="00B14C91">
        <w:t xml:space="preserve"> responsibilities and DAC</w:t>
      </w:r>
      <w:r>
        <w:t xml:space="preserve"> responsibilities. </w:t>
      </w:r>
    </w:p>
    <w:p w14:paraId="2FA1FE56" w14:textId="3702DA10" w:rsidR="00B14C91" w:rsidRDefault="00B14C91" w:rsidP="00B14C91">
      <w:pPr>
        <w:rPr>
          <w:b/>
          <w:bCs/>
        </w:rPr>
      </w:pPr>
      <w:r>
        <w:rPr>
          <w:b/>
          <w:bCs/>
        </w:rPr>
        <w:t>DAC Requests Instructors to:</w:t>
      </w:r>
    </w:p>
    <w:p w14:paraId="60082E8C" w14:textId="0F23E2EF" w:rsidR="00C948D5" w:rsidRDefault="009D55F2" w:rsidP="00C948D5">
      <w:pPr>
        <w:pStyle w:val="ListParagraph"/>
        <w:numPr>
          <w:ilvl w:val="0"/>
          <w:numId w:val="4"/>
        </w:numPr>
      </w:pPr>
      <w:r>
        <w:t>P</w:t>
      </w:r>
      <w:r w:rsidR="00B14C91" w:rsidRPr="006230DB">
        <w:t xml:space="preserve">rovide some flexibility after receiving </w:t>
      </w:r>
      <w:r w:rsidR="00B14C91">
        <w:t>an emailed</w:t>
      </w:r>
      <w:r w:rsidR="00B14C91" w:rsidRPr="006230DB">
        <w:t xml:space="preserve"> Accommodation Letter.</w:t>
      </w:r>
      <w:r w:rsidR="00C948D5">
        <w:t xml:space="preserve"> </w:t>
      </w:r>
      <w:r w:rsidR="00C948D5" w:rsidRPr="006230DB">
        <w:t xml:space="preserve">It is required that you provide more flexibility than your standard class allowance. Faculty should apply reasonable extensions on deadlines after engaging in a thorough process to determine the role deadlines play </w:t>
      </w:r>
      <w:proofErr w:type="gramStart"/>
      <w:r w:rsidR="00C948D5" w:rsidRPr="006230DB">
        <w:t>in a given</w:t>
      </w:r>
      <w:proofErr w:type="gramEnd"/>
      <w:r w:rsidR="00C948D5" w:rsidRPr="006230DB">
        <w:t xml:space="preserve"> course.</w:t>
      </w:r>
    </w:p>
    <w:p w14:paraId="06FF1463" w14:textId="206B4246" w:rsidR="009D55F2" w:rsidRDefault="009D55F2" w:rsidP="00C948D5">
      <w:pPr>
        <w:pStyle w:val="ListParagraph"/>
        <w:numPr>
          <w:ilvl w:val="0"/>
          <w:numId w:val="4"/>
        </w:numPr>
      </w:pPr>
      <w:r w:rsidRPr="006230DB">
        <w:t>Each instructor for each course needs to initiate a "Flex Plan" by </w:t>
      </w:r>
      <w:hyperlink r:id="rId5" w:tgtFrame="_blank" w:history="1">
        <w:r w:rsidRPr="006230DB">
          <w:rPr>
            <w:rStyle w:val="Hyperlink"/>
            <w:b/>
            <w:bCs/>
          </w:rPr>
          <w:t>logging into our Faculty Portal</w:t>
        </w:r>
      </w:hyperlink>
      <w:r w:rsidRPr="006230DB">
        <w:t xml:space="preserve"> with your Clark email credentials. Instructors enter their allowances but without fundamentally altering their course. Please complete your course Flex Plan within 5-7 business days after receiving </w:t>
      </w:r>
      <w:r>
        <w:t>the</w:t>
      </w:r>
      <w:r w:rsidRPr="006230DB">
        <w:t xml:space="preserve"> accommodation email.</w:t>
      </w:r>
    </w:p>
    <w:p w14:paraId="2E9DCA0A" w14:textId="1C01AAB8" w:rsidR="00C948D5" w:rsidRDefault="009D55F2" w:rsidP="00C948D5">
      <w:pPr>
        <w:pStyle w:val="ListParagraph"/>
        <w:numPr>
          <w:ilvl w:val="0"/>
          <w:numId w:val="4"/>
        </w:numPr>
      </w:pPr>
      <w:r>
        <w:t>DAC acknowledges g</w:t>
      </w:r>
      <w:r w:rsidR="00C948D5" w:rsidRPr="006230DB">
        <w:t xml:space="preserve">roup and peer work can be more limited if they are essential to </w:t>
      </w:r>
      <w:r w:rsidR="00C948D5">
        <w:t>the</w:t>
      </w:r>
      <w:r w:rsidR="00C948D5" w:rsidRPr="006230DB">
        <w:t xml:space="preserve"> course learning</w:t>
      </w:r>
      <w:r>
        <w:t>; instructors can identify limitations in the Flex Plan.</w:t>
      </w:r>
    </w:p>
    <w:p w14:paraId="6E621184" w14:textId="423CB94E" w:rsidR="00C948D5" w:rsidRDefault="00C948D5" w:rsidP="00C948D5">
      <w:pPr>
        <w:pStyle w:val="ListParagraph"/>
        <w:numPr>
          <w:ilvl w:val="0"/>
          <w:numId w:val="4"/>
        </w:numPr>
      </w:pPr>
      <w:r w:rsidRPr="006230DB">
        <w:t xml:space="preserve">For 48hour Deadlines: if </w:t>
      </w:r>
      <w:r>
        <w:t>instructors</w:t>
      </w:r>
      <w:r w:rsidRPr="006230DB">
        <w:t xml:space="preserve"> want to allow the student</w:t>
      </w:r>
      <w:r>
        <w:t>s with the accommodations</w:t>
      </w:r>
      <w:r w:rsidRPr="006230DB">
        <w:t xml:space="preserve"> more time beyond 48hours</w:t>
      </w:r>
      <w:r>
        <w:t xml:space="preserve">, they </w:t>
      </w:r>
      <w:r w:rsidRPr="006230DB">
        <w:t>can.</w:t>
      </w:r>
    </w:p>
    <w:p w14:paraId="37825FB0" w14:textId="77777777" w:rsidR="00C948D5" w:rsidRDefault="00C948D5" w:rsidP="00C948D5">
      <w:pPr>
        <w:pStyle w:val="ListParagraph"/>
        <w:numPr>
          <w:ilvl w:val="0"/>
          <w:numId w:val="4"/>
        </w:numPr>
      </w:pPr>
      <w:r w:rsidRPr="006230DB">
        <w:t xml:space="preserve">If a need arises where the </w:t>
      </w:r>
      <w:proofErr w:type="gramStart"/>
      <w:r w:rsidRPr="006230DB">
        <w:t>Instructor</w:t>
      </w:r>
      <w:proofErr w:type="gramEnd"/>
      <w:r w:rsidRPr="006230DB">
        <w:t xml:space="preserve"> needs assistance in determining reasonable accommodations,</w:t>
      </w:r>
      <w:r>
        <w:t xml:space="preserve"> they should</w:t>
      </w:r>
      <w:r w:rsidRPr="006230DB">
        <w:t xml:space="preserve"> contact DAC. </w:t>
      </w:r>
      <w:r>
        <w:t>DAC also has this resource:</w:t>
      </w:r>
      <w:r w:rsidRPr="006230DB">
        <w:t> </w:t>
      </w:r>
      <w:hyperlink r:id="rId6" w:tgtFrame="_blank" w:history="1">
        <w:r w:rsidRPr="00C948D5">
          <w:rPr>
            <w:rStyle w:val="Hyperlink"/>
            <w:b/>
            <w:bCs/>
          </w:rPr>
          <w:t>Guidelines for Flexible Attendance and Deadlines</w:t>
        </w:r>
      </w:hyperlink>
      <w:r w:rsidRPr="006230DB">
        <w:t>.</w:t>
      </w:r>
    </w:p>
    <w:p w14:paraId="3FFA2DCC" w14:textId="11893B21" w:rsidR="00C948D5" w:rsidRPr="00C948D5" w:rsidRDefault="00C948D5" w:rsidP="00C948D5">
      <w:pPr>
        <w:pStyle w:val="ListParagraph"/>
        <w:numPr>
          <w:ilvl w:val="0"/>
          <w:numId w:val="4"/>
        </w:numPr>
      </w:pPr>
      <w:r w:rsidRPr="00C948D5">
        <w:t>We recommend a live discussion with the student and Instructor to review the Flex Plan and</w:t>
      </w:r>
      <w:r w:rsidRPr="006230DB">
        <w:t xml:space="preserve"> the number of deadline allowances and timeframe for the extensions.</w:t>
      </w:r>
      <w:r w:rsidRPr="006230DB">
        <w:br/>
      </w:r>
      <w:r w:rsidRPr="006230DB">
        <w:br/>
      </w:r>
      <w:r w:rsidRPr="00C948D5">
        <w:rPr>
          <w:b/>
          <w:bCs/>
        </w:rPr>
        <w:t xml:space="preserve">Questions </w:t>
      </w:r>
      <w:r>
        <w:rPr>
          <w:b/>
          <w:bCs/>
        </w:rPr>
        <w:t>for Instructor’s to</w:t>
      </w:r>
      <w:r w:rsidRPr="00C948D5">
        <w:rPr>
          <w:b/>
          <w:bCs/>
        </w:rPr>
        <w:t xml:space="preserve"> consider when determining a reasonable number of disability related deadlines:</w:t>
      </w:r>
      <w:r w:rsidRPr="006230DB">
        <w:br/>
        <w:t>1. What are the online discussion and post requirements, and are they factored into the final grade?</w:t>
      </w:r>
      <w:r w:rsidRPr="006230DB">
        <w:br/>
        <w:t>2. Does the course rely on student participation as a method of learning?</w:t>
      </w:r>
      <w:r w:rsidRPr="006230DB">
        <w:br/>
        <w:t>3. Is there content that is only offered during a limited online time frame? (i.e. live online lecture or video/event stream)</w:t>
      </w:r>
      <w:r w:rsidRPr="006230DB">
        <w:br/>
        <w:t>4. Are there essential group work components where allowing a flexible deadline alters the learning? Due to this, sometimes group work will have less flexibility. (Specify to the student and in the Agreement form if this relates to your class).</w:t>
      </w:r>
      <w:r w:rsidRPr="006230DB">
        <w:br/>
      </w:r>
    </w:p>
    <w:p w14:paraId="102A80C5" w14:textId="602956B7" w:rsidR="00B14C91" w:rsidRPr="00B14C91" w:rsidRDefault="00B14C91" w:rsidP="00B14C91">
      <w:pPr>
        <w:rPr>
          <w:b/>
          <w:bCs/>
        </w:rPr>
      </w:pPr>
      <w:r w:rsidRPr="00B14C91">
        <w:rPr>
          <w:b/>
          <w:bCs/>
        </w:rPr>
        <w:t>Student Responsibilities</w:t>
      </w:r>
      <w:r w:rsidR="00C948D5">
        <w:rPr>
          <w:b/>
          <w:bCs/>
        </w:rPr>
        <w:t xml:space="preserve"> &amp; Reminders</w:t>
      </w:r>
      <w:r w:rsidRPr="00B14C91">
        <w:rPr>
          <w:b/>
          <w:bCs/>
        </w:rPr>
        <w:t>:</w:t>
      </w:r>
    </w:p>
    <w:p w14:paraId="499AB286" w14:textId="3AE0978D" w:rsidR="00B14C91" w:rsidRDefault="00B14C91" w:rsidP="00C948D5">
      <w:pPr>
        <w:pStyle w:val="ListParagraph"/>
        <w:numPr>
          <w:ilvl w:val="0"/>
          <w:numId w:val="5"/>
        </w:numPr>
      </w:pPr>
      <w:r w:rsidRPr="00B14C91">
        <w:t xml:space="preserve">You must request your quarterly accommodations in a timely manner through the online system </w:t>
      </w:r>
      <w:hyperlink r:id="rId7" w:history="1">
        <w:r w:rsidR="00C948D5" w:rsidRPr="00C948D5">
          <w:rPr>
            <w:rStyle w:val="Hyperlink"/>
            <w:b/>
            <w:bCs/>
          </w:rPr>
          <w:t>MyAccess.</w:t>
        </w:r>
      </w:hyperlink>
    </w:p>
    <w:p w14:paraId="35F44561" w14:textId="32059FEE" w:rsidR="00C948D5" w:rsidRDefault="00C948D5" w:rsidP="00C948D5">
      <w:pPr>
        <w:pStyle w:val="ListParagraph"/>
        <w:numPr>
          <w:ilvl w:val="0"/>
          <w:numId w:val="5"/>
        </w:numPr>
      </w:pPr>
      <w:r>
        <w:t xml:space="preserve">Review the Flex Plan from each course instructor, this outlines the deadline and/or absences allowances. Review this after the term starts, or usually one week or so after the accommodation letter is emailed. This can be viewed in </w:t>
      </w:r>
      <w:proofErr w:type="gramStart"/>
      <w:r>
        <w:t>MyAccess</w:t>
      </w:r>
      <w:proofErr w:type="gramEnd"/>
      <w:r>
        <w:t xml:space="preserve"> and you should receive an email when each Flex Plan is completed. </w:t>
      </w:r>
    </w:p>
    <w:p w14:paraId="4B57D1A9" w14:textId="77777777" w:rsidR="00C948D5" w:rsidRDefault="00C948D5" w:rsidP="00C948D5">
      <w:pPr>
        <w:pStyle w:val="ListParagraph"/>
        <w:numPr>
          <w:ilvl w:val="0"/>
          <w:numId w:val="5"/>
        </w:numPr>
      </w:pPr>
      <w:r>
        <w:t>Know there</w:t>
      </w:r>
      <w:r w:rsidRPr="006230DB">
        <w:t xml:space="preserve"> will be limits to how much flexibility an instructor can provide without fundamentally altering the course learning.</w:t>
      </w:r>
    </w:p>
    <w:p w14:paraId="67809788" w14:textId="77777777" w:rsidR="00C948D5" w:rsidRDefault="00C948D5" w:rsidP="00C948D5">
      <w:pPr>
        <w:pStyle w:val="ListParagraph"/>
        <w:numPr>
          <w:ilvl w:val="0"/>
          <w:numId w:val="5"/>
        </w:numPr>
      </w:pPr>
      <w:r w:rsidRPr="006230DB">
        <w:t>Group and peer work is usually not allowed to be very flexible.</w:t>
      </w:r>
    </w:p>
    <w:p w14:paraId="3A661ABD" w14:textId="77777777" w:rsidR="00C948D5" w:rsidRDefault="00C948D5" w:rsidP="00C948D5">
      <w:pPr>
        <w:pStyle w:val="ListParagraph"/>
        <w:numPr>
          <w:ilvl w:val="0"/>
          <w:numId w:val="5"/>
        </w:numPr>
      </w:pPr>
      <w:r w:rsidRPr="006230DB">
        <w:t>You must notify instructors ahead of the original deadline that you want to use an allowed deadline extension.</w:t>
      </w:r>
    </w:p>
    <w:p w14:paraId="240AF8B4" w14:textId="564B8350" w:rsidR="00C948D5" w:rsidRDefault="00C948D5" w:rsidP="00C948D5">
      <w:pPr>
        <w:pStyle w:val="ListParagraph"/>
        <w:numPr>
          <w:ilvl w:val="0"/>
          <w:numId w:val="5"/>
        </w:numPr>
      </w:pPr>
      <w:r w:rsidRPr="006230DB">
        <w:t xml:space="preserve"> </w:t>
      </w:r>
      <w:r>
        <w:t xml:space="preserve">Contact instructor or DAC with any questions about the Flex Plan offered by the instructor.  </w:t>
      </w:r>
      <w:r w:rsidRPr="006230DB">
        <w:t>If the student need</w:t>
      </w:r>
      <w:r>
        <w:t>s</w:t>
      </w:r>
      <w:r w:rsidRPr="006230DB">
        <w:t xml:space="preserve"> assistance</w:t>
      </w:r>
      <w:r w:rsidR="009D55F2">
        <w:t xml:space="preserve"> or has concerns</w:t>
      </w:r>
      <w:r w:rsidRPr="006230DB">
        <w:t xml:space="preserve"> </w:t>
      </w:r>
      <w:r w:rsidR="009D55F2">
        <w:t xml:space="preserve">with </w:t>
      </w:r>
      <w:r>
        <w:t>the Flex Plan</w:t>
      </w:r>
      <w:r w:rsidRPr="006230DB">
        <w:t>, please contact DAC.</w:t>
      </w:r>
    </w:p>
    <w:p w14:paraId="0C68F318" w14:textId="2CF09182" w:rsidR="00B14C91" w:rsidRPr="00B14C91" w:rsidRDefault="00B14C91" w:rsidP="00B14C91">
      <w:pPr>
        <w:rPr>
          <w:b/>
          <w:bCs/>
        </w:rPr>
      </w:pPr>
      <w:r w:rsidRPr="00B14C91">
        <w:rPr>
          <w:b/>
          <w:bCs/>
        </w:rPr>
        <w:t>DAC Responsibilities:</w:t>
      </w:r>
    </w:p>
    <w:p w14:paraId="314294EB" w14:textId="220AC932" w:rsidR="00B14C91" w:rsidRPr="00B14C91" w:rsidRDefault="00B14C91" w:rsidP="00B14C91">
      <w:pPr>
        <w:numPr>
          <w:ilvl w:val="0"/>
          <w:numId w:val="2"/>
        </w:numPr>
      </w:pPr>
      <w:r w:rsidRPr="00B14C91">
        <w:t xml:space="preserve">DAC will approve and forward requested accommodation letters to you and your instructors outlining </w:t>
      </w:r>
      <w:r>
        <w:t>these accommodations</w:t>
      </w:r>
      <w:r w:rsidRPr="00B14C91">
        <w:t xml:space="preserve">. DAC will email faculty a copy of your accommodation letter containing </w:t>
      </w:r>
      <w:r>
        <w:t>the information after you log into MyAccess to request each term</w:t>
      </w:r>
      <w:r w:rsidRPr="00B14C91">
        <w:t>.</w:t>
      </w:r>
    </w:p>
    <w:p w14:paraId="5E678C9E" w14:textId="12A88ADA" w:rsidR="00B14C91" w:rsidRDefault="00B14C91" w:rsidP="00B14C91">
      <w:pPr>
        <w:numPr>
          <w:ilvl w:val="0"/>
          <w:numId w:val="2"/>
        </w:numPr>
      </w:pPr>
      <w:r w:rsidRPr="00B14C91">
        <w:t xml:space="preserve">DAC will </w:t>
      </w:r>
      <w:r>
        <w:t>send at least three email reminders to instructors regarding need to initiate a Flex Plan if DAC has not received the Flex Plan</w:t>
      </w:r>
      <w:r w:rsidRPr="00B14C91">
        <w:t>.</w:t>
      </w:r>
    </w:p>
    <w:p w14:paraId="26A314FB" w14:textId="37518560" w:rsidR="00B14C91" w:rsidRPr="00B14C91" w:rsidRDefault="00B14C91" w:rsidP="00B14C91">
      <w:pPr>
        <w:numPr>
          <w:ilvl w:val="0"/>
          <w:numId w:val="2"/>
        </w:numPr>
      </w:pPr>
      <w:r>
        <w:t>DAC will host quarterly workshops to faculty on Flexible Deadlines and Attendance.</w:t>
      </w:r>
    </w:p>
    <w:p w14:paraId="1846BE7C" w14:textId="77777777" w:rsidR="00B14C91" w:rsidRPr="00B14C91" w:rsidRDefault="00B14C91" w:rsidP="00B14C91">
      <w:pPr>
        <w:numPr>
          <w:ilvl w:val="0"/>
          <w:numId w:val="2"/>
        </w:numPr>
      </w:pPr>
      <w:r w:rsidRPr="00B14C91">
        <w:t>DAC will</w:t>
      </w:r>
      <w:r>
        <w:t xml:space="preserve"> be available for</w:t>
      </w:r>
      <w:r w:rsidRPr="00B14C91">
        <w:t xml:space="preserve"> </w:t>
      </w:r>
      <w:r>
        <w:t>guidance, consultation, and support to instructors and students regarding the Flex Plan agreements.</w:t>
      </w:r>
      <w:r w:rsidRPr="00B14C91">
        <w:t xml:space="preserve"> </w:t>
      </w:r>
    </w:p>
    <w:p w14:paraId="155288D5" w14:textId="77777777" w:rsidR="00464D32" w:rsidRDefault="00464D32"/>
    <w:sectPr w:rsidR="00464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5356"/>
    <w:multiLevelType w:val="hybridMultilevel"/>
    <w:tmpl w:val="92C65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2872"/>
    <w:multiLevelType w:val="multilevel"/>
    <w:tmpl w:val="9EFA7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03909"/>
    <w:multiLevelType w:val="hybridMultilevel"/>
    <w:tmpl w:val="9604B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8193D"/>
    <w:multiLevelType w:val="multilevel"/>
    <w:tmpl w:val="DE84F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F74476"/>
    <w:multiLevelType w:val="hybridMultilevel"/>
    <w:tmpl w:val="36A82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4E1552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80444">
    <w:abstractNumId w:val="1"/>
  </w:num>
  <w:num w:numId="2" w16cid:durableId="980691881">
    <w:abstractNumId w:val="3"/>
  </w:num>
  <w:num w:numId="3" w16cid:durableId="478886492">
    <w:abstractNumId w:val="2"/>
  </w:num>
  <w:num w:numId="4" w16cid:durableId="1982810183">
    <w:abstractNumId w:val="0"/>
  </w:num>
  <w:num w:numId="5" w16cid:durableId="1193566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91"/>
    <w:rsid w:val="00405D1B"/>
    <w:rsid w:val="00464D32"/>
    <w:rsid w:val="009D55F2"/>
    <w:rsid w:val="009E5DED"/>
    <w:rsid w:val="00AC1C71"/>
    <w:rsid w:val="00AF28CC"/>
    <w:rsid w:val="00B14C91"/>
    <w:rsid w:val="00B33799"/>
    <w:rsid w:val="00C9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439AE"/>
  <w15:chartTrackingRefBased/>
  <w15:docId w15:val="{C8B8965C-9144-4D48-AB46-9A37DB8A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33799"/>
    <w:pPr>
      <w:keepNext/>
      <w:keepLines/>
      <w:spacing w:before="240" w:after="0" w:line="360" w:lineRule="auto"/>
      <w:jc w:val="center"/>
      <w:outlineLvl w:val="0"/>
    </w:pPr>
    <w:rPr>
      <w:rFonts w:ascii="Segoe UI" w:eastAsia="Times New Roman" w:hAnsi="Segoe U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3799"/>
    <w:pPr>
      <w:keepNext/>
      <w:keepLines/>
      <w:spacing w:before="40" w:after="0" w:line="240" w:lineRule="auto"/>
      <w:outlineLvl w:val="1"/>
    </w:pPr>
    <w:rPr>
      <w:rFonts w:ascii="Segoe UI" w:eastAsiaTheme="majorEastAsia" w:hAnsi="Segoe UI" w:cstheme="majorBidi"/>
      <w:b/>
      <w:i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C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C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799"/>
    <w:rPr>
      <w:rFonts w:ascii="Segoe UI" w:eastAsia="Times New Roman" w:hAnsi="Segoe U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3799"/>
    <w:rPr>
      <w:rFonts w:ascii="Segoe UI" w:eastAsiaTheme="majorEastAsia" w:hAnsi="Segoe UI" w:cstheme="majorBidi"/>
      <w:b/>
      <w:i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C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C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C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C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C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C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C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4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4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4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4C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4C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4C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C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4C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4C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6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ton.accessiblelearning.com/Clar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lark.edu/campus-life/student-support/disability_support/fad-guidelineswithlinks.docx" TargetMode="External"/><Relationship Id="rId5" Type="http://schemas.openxmlformats.org/officeDocument/2006/relationships/hyperlink" Target="https://teton.accessiblelearning.com/Clark/Default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Jasurda, Megan</dc:creator>
  <cp:keywords/>
  <dc:description/>
  <cp:lastModifiedBy>Jasurda, Megan</cp:lastModifiedBy>
  <cp:revision>2</cp:revision>
  <dcterms:created xsi:type="dcterms:W3CDTF">2025-04-05T05:48:00Z</dcterms:created>
  <dcterms:modified xsi:type="dcterms:W3CDTF">2025-04-05T05:48:00Z</dcterms:modified>
</cp:coreProperties>
</file>