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6A9A" w14:textId="57839261" w:rsidR="00293B14" w:rsidRDefault="00243462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Disability Access Center</w:t>
      </w:r>
      <w:r w:rsidR="00293B14" w:rsidRPr="00293B14">
        <w:rPr>
          <w:rFonts w:ascii="Arial" w:hAnsi="Arial" w:cs="Arial"/>
          <w:color w:val="auto"/>
          <w:shd w:val="clear" w:color="auto" w:fill="FFFFFF"/>
        </w:rPr>
        <w:t>-</w:t>
      </w:r>
      <w:r w:rsidR="00226B3A">
        <w:rPr>
          <w:rFonts w:ascii="Arial" w:hAnsi="Arial" w:cs="Arial"/>
          <w:color w:val="auto"/>
          <w:shd w:val="clear" w:color="auto" w:fill="FFFFFF"/>
        </w:rPr>
        <w:t xml:space="preserve"> </w:t>
      </w:r>
      <w:r w:rsidR="00293B14" w:rsidRPr="00293B14">
        <w:rPr>
          <w:rFonts w:ascii="Arial" w:hAnsi="Arial" w:cs="Arial"/>
          <w:color w:val="auto"/>
          <w:shd w:val="clear" w:color="auto" w:fill="FFFFFF"/>
        </w:rPr>
        <w:t>Clark College</w:t>
      </w:r>
    </w:p>
    <w:p w14:paraId="402E9E81" w14:textId="77777777" w:rsidR="00226B3A" w:rsidRPr="00226B3A" w:rsidRDefault="00226B3A" w:rsidP="00226B3A"/>
    <w:p w14:paraId="6AD882F7" w14:textId="4057336E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 xml:space="preserve">Flexible Attendance </w:t>
      </w:r>
      <w:r w:rsidR="00243462">
        <w:rPr>
          <w:rFonts w:ascii="Arial" w:hAnsi="Arial" w:cs="Arial"/>
          <w:b/>
          <w:color w:val="auto"/>
        </w:rPr>
        <w:t>or</w:t>
      </w:r>
      <w:r w:rsidRPr="00293B14">
        <w:rPr>
          <w:rFonts w:ascii="Arial" w:hAnsi="Arial" w:cs="Arial"/>
          <w:b/>
          <w:color w:val="auto"/>
        </w:rPr>
        <w:t xml:space="preserve"> Deadlines </w:t>
      </w:r>
      <w:r w:rsidR="004D4D51">
        <w:rPr>
          <w:rFonts w:ascii="Arial" w:hAnsi="Arial" w:cs="Arial"/>
          <w:b/>
          <w:color w:val="auto"/>
        </w:rPr>
        <w:t>Agreement</w:t>
      </w:r>
      <w:r w:rsidR="00226B3A">
        <w:rPr>
          <w:rFonts w:ascii="Arial" w:hAnsi="Arial" w:cs="Arial"/>
          <w:b/>
          <w:color w:val="auto"/>
        </w:rPr>
        <w:t xml:space="preserve"> for Pregnancy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61CD3AFC" w14:textId="14371556" w:rsidR="00B41992" w:rsidRDefault="00B41992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Instructors: please complete this form with the student or with the DAC member listed at the end of the accommodation letter.</w:t>
      </w:r>
    </w:p>
    <w:p w14:paraId="5DCA1FDB" w14:textId="77D3D8D8" w:rsidR="00226B3A" w:rsidRDefault="00024FBA" w:rsidP="4D348C0D">
      <w:pPr>
        <w:spacing w:after="1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Instructors</w:t>
      </w:r>
      <w:r w:rsidR="00B41992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while determining </w:t>
      </w:r>
      <w:r w:rsidR="00FB74C4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your flexibility </w:t>
      </w:r>
      <w:r w:rsidR="00053AB8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agreement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please provide more flexibility than your standard class </w:t>
      </w:r>
      <w:r w:rsidR="004D4D51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allowance</w:t>
      </w:r>
      <w:r w:rsidR="00B41992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 (more than</w:t>
      </w:r>
      <w:r w:rsidR="004D4D51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41992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what is</w:t>
      </w:r>
      <w:r w:rsidR="00FB74C4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outlined in syllabus</w:t>
      </w:r>
      <w:r w:rsidR="00B41992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)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B41992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As s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tudents approved </w:t>
      </w:r>
      <w:proofErr w:type="gramStart"/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for</w:t>
      </w:r>
      <w:proofErr w:type="gramEnd"/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95930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pregnancy-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related </w:t>
      </w:r>
      <w:proofErr w:type="gramStart"/>
      <w:r w:rsidR="00E95930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accommodations</w:t>
      </w:r>
      <w:proofErr w:type="gramEnd"/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must be provided reasonable </w:t>
      </w:r>
      <w:r w:rsidR="00053AB8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additional</w:t>
      </w:r>
      <w:r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absences and deadlines.</w:t>
      </w:r>
      <w:r w:rsidR="00FB74C4" w:rsidRPr="4D348C0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A4C968B" w14:textId="41F921DE" w:rsidR="00E11F8F" w:rsidRDefault="00FB74C4" w:rsidP="2CE64AB2">
      <w:pPr>
        <w:spacing w:after="1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Pregnancy-related </w:t>
      </w:r>
      <w:proofErr w:type="gramStart"/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accommodations are</w:t>
      </w:r>
      <w:proofErr w:type="gramEnd"/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82B4D"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generally needed</w:t>
      </w:r>
      <w:r w:rsidR="00226B3A"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for</w:t>
      </w:r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82B4D"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a </w:t>
      </w:r>
      <w:proofErr w:type="gramStart"/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3-4</w:t>
      </w:r>
      <w:r w:rsidR="0082244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week</w:t>
      </w:r>
      <w:proofErr w:type="gramEnd"/>
      <w:r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period. </w:t>
      </w:r>
      <w:r w:rsidR="2A605D40" w:rsidRPr="2CE64A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The student will have an idea of the predicted start time for the 3-4 weeks. However, due to the nature of pregnancy the exact date can change.</w:t>
      </w:r>
    </w:p>
    <w:p w14:paraId="59A1BED2" w14:textId="77777777" w:rsidR="00B41992" w:rsidRDefault="00B41992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7EF6B05" w14:textId="06D46CC6" w:rsidR="00B41992" w:rsidRDefault="00B41992" w:rsidP="2CE64AB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4D348C0D">
        <w:rPr>
          <w:rFonts w:ascii="Arial" w:hAnsi="Arial" w:cs="Arial"/>
          <w:color w:val="000000" w:themeColor="text1"/>
          <w:sz w:val="24"/>
          <w:szCs w:val="24"/>
        </w:rPr>
        <w:t xml:space="preserve">Estimated date of delivery </w:t>
      </w:r>
      <w:r w:rsidR="698E6569" w:rsidRPr="4D348C0D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4D348C0D">
        <w:rPr>
          <w:rFonts w:ascii="Arial" w:hAnsi="Arial" w:cs="Arial"/>
          <w:color w:val="000000" w:themeColor="text1"/>
          <w:sz w:val="24"/>
          <w:szCs w:val="24"/>
        </w:rPr>
        <w:t>when this accommodation begins: ________________</w:t>
      </w:r>
    </w:p>
    <w:p w14:paraId="1AACCF60" w14:textId="77777777" w:rsidR="00B41992" w:rsidRPr="00B41992" w:rsidRDefault="00B41992" w:rsidP="00B41992">
      <w:pPr>
        <w:pStyle w:val="ListParagraph"/>
        <w:spacing w:after="12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1E29D206" w14:textId="515005E7" w:rsidR="00053AB8" w:rsidRPr="00F82B4D" w:rsidRDefault="00F82B4D" w:rsidP="00F82B4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Plan for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959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pregnancy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-related absences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(remote or in person classes)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during the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3-4</w:t>
      </w:r>
      <w:r w:rsidR="6ECA27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week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window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456AF663" w14:textId="4A1737FF" w:rsidR="00053AB8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9284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92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Instructor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excuse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all with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make-up work needed to be turned in after 3-4 weeks.</w:t>
      </w:r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7A80E0B" w14:textId="399C0F03" w:rsidR="00053AB8" w:rsidRDefault="0082244D" w:rsidP="2CE64AB2">
      <w:pPr>
        <w:spacing w:after="120"/>
        <w:ind w:left="72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0929721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B41992">
            <w:rPr>
              <w:rFonts w:ascii="MS Gothic" w:eastAsia="MS Gothic" w:hAnsi="MS Gothic" w:cs="Arial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Instructor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excuse with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make-up work due after 3-4 weeks:</w:t>
      </w:r>
    </w:p>
    <w:p w14:paraId="66C78638" w14:textId="710A2E7F" w:rsidR="2CE64AB2" w:rsidRDefault="2CE64AB2" w:rsidP="2CE64AB2">
      <w:pPr>
        <w:spacing w:after="12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78FF8AD2" w14:textId="7E7D9D2F" w:rsidR="00B41992" w:rsidRDefault="0082244D" w:rsidP="00B41992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10544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14:paraId="2068DB57" w14:textId="68E77A74" w:rsidR="00B41992" w:rsidRDefault="0082244D" w:rsidP="00B41992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1737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92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5D4">
        <w:rPr>
          <w:rFonts w:ascii="Arial" w:hAnsi="Arial" w:cs="Arial"/>
          <w:color w:val="000000"/>
          <w:sz w:val="24"/>
          <w:szCs w:val="24"/>
          <w:shd w:val="clear" w:color="auto" w:fill="FFFFFF"/>
        </w:rPr>
        <w:t>Full a</w:t>
      </w:r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ttendance is </w:t>
      </w:r>
      <w:r w:rsidR="005815D4">
        <w:rPr>
          <w:rFonts w:ascii="Arial" w:hAnsi="Arial" w:cs="Arial"/>
          <w:color w:val="000000"/>
          <w:sz w:val="24"/>
          <w:szCs w:val="24"/>
          <w:shd w:val="clear" w:color="auto" w:fill="FFFFFF"/>
        </w:rPr>
        <w:t>very</w:t>
      </w:r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crucial to this class</w:t>
      </w:r>
      <w:r w:rsidR="00B41992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instructor needs to meet with Disability Access Center regarding allowance.</w:t>
      </w:r>
      <w:r w:rsidR="005815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Missing 3-4 weeks may fundamentally alter this class.</w:t>
      </w:r>
    </w:p>
    <w:p w14:paraId="1D6DA3D1" w14:textId="77777777" w:rsidR="00B41992" w:rsidRPr="00D17CDE" w:rsidRDefault="00B41992" w:rsidP="00B41992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43151A" w14:textId="6B66F78A" w:rsidR="00C15F24" w:rsidRPr="00337A5C" w:rsidRDefault="00C15F24" w:rsidP="00337A5C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(Note: Instructors, points on days of </w:t>
      </w:r>
      <w:r w:rsidR="00024FBA"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approved </w:t>
      </w:r>
      <w:r w:rsidR="00E959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pregnancy-</w:t>
      </w:r>
      <w:r w:rsidR="00024FBA"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related absences may not be taken away)</w:t>
      </w:r>
    </w:p>
    <w:p w14:paraId="388D6E39" w14:textId="058ACEF6" w:rsidR="00024FBA" w:rsidRPr="00C15F24" w:rsidRDefault="00B41992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Plan for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959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pregnancy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-related missed deadlines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during the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3-4</w:t>
      </w:r>
      <w:r w:rsidR="14D4FC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week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window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14:paraId="24CA4A24" w14:textId="332AC810" w:rsidR="00C15F24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 deadlines can be turned in after the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3-4 week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window concludes.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66E0FD5" w14:textId="0F9F406D" w:rsidR="00C15F24" w:rsidRDefault="0082244D" w:rsidP="2CE64AB2">
      <w:pPr>
        <w:spacing w:after="120"/>
        <w:ind w:left="72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D17CDE">
            <w:rPr>
              <w:rFonts w:ascii="MS Gothic" w:eastAsia="MS Gothic" w:hAnsi="MS Gothic" w:cs="Arial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Most deadlines can be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turned in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after the </w:t>
      </w:r>
      <w:proofErr w:type="gramStart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>3-4 week</w:t>
      </w:r>
      <w:proofErr w:type="gramEnd"/>
      <w:r w:rsidR="00B419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window concludes, but these assignments cannot be extended: </w:t>
      </w:r>
    </w:p>
    <w:p w14:paraId="00A8E198" w14:textId="0E4E570D" w:rsidR="2CE64AB2" w:rsidRDefault="2CE64AB2" w:rsidP="2CE64AB2">
      <w:pPr>
        <w:spacing w:after="12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3F9C415" w14:textId="77777777" w:rsidR="00024FBA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E222824" w14:textId="7EA98599" w:rsidR="005815D4" w:rsidRDefault="0082244D" w:rsidP="005815D4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5D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5815D4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5D4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Deadlines are very crucial to this class</w:t>
      </w:r>
      <w:r w:rsidR="005815D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15D4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instructor needs to meet with Disability Access Center regarding allowance. Extending assignments for 3-4 weeks may fundamentally alter this class.</w:t>
      </w:r>
    </w:p>
    <w:p w14:paraId="3AF2564C" w14:textId="77777777" w:rsidR="00B41992" w:rsidRPr="00D17CDE" w:rsidRDefault="00B41992" w:rsidP="00B41992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23DA8C" w14:textId="4D7CA4D6" w:rsidR="00337A5C" w:rsidRDefault="00B41992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Any make up work related to online discussions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23031C90" w14:textId="77777777" w:rsidR="00B41992" w:rsidRPr="005E57B4" w:rsidRDefault="00B41992" w:rsidP="00B41992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474C8432" w:rsidR="00053AB8" w:rsidRPr="00C15F24" w:rsidRDefault="00024FBA" w:rsidP="002434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</w:t>
      </w:r>
      <w:proofErr w:type="gramEnd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mode of communication between student and instructor about a </w:t>
      </w:r>
      <w:r w:rsidR="00E959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pregnancy-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related absence or missed deadline is: </w:t>
      </w:r>
    </w:p>
    <w:p w14:paraId="14EB3B6D" w14:textId="77777777" w:rsidR="00337A5C" w:rsidRPr="00D17CDE" w:rsidRDefault="0082244D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82244D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82244D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64F08E18" w:rsidR="00024FBA" w:rsidRPr="00C15F24" w:rsidRDefault="00024FBA" w:rsidP="2CE64AB2">
      <w:pPr>
        <w:spacing w:after="12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(Note</w:t>
      </w:r>
      <w:r w:rsidR="6A642D86"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: The</w:t>
      </w:r>
      <w:r w:rsidR="002E5B5D"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student will inform the </w:t>
      </w:r>
      <w:bookmarkStart w:id="0" w:name="_Int_Ffeg1w9b"/>
      <w:proofErr w:type="gramStart"/>
      <w:r w:rsidR="002E5B5D"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I</w:t>
      </w:r>
      <w:r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nstructor</w:t>
      </w:r>
      <w:bookmarkEnd w:id="0"/>
      <w:proofErr w:type="gramEnd"/>
      <w:r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that the absence or missed deadline was </w:t>
      </w:r>
      <w:bookmarkStart w:id="1" w:name="_Int_b2bmNc99"/>
      <w:proofErr w:type="gramStart"/>
      <w:r w:rsidR="00E95930"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pregnancy-</w:t>
      </w:r>
      <w:r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related</w:t>
      </w:r>
      <w:bookmarkEnd w:id="1"/>
      <w:proofErr w:type="gramEnd"/>
      <w:r w:rsidR="00B41992"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</w:t>
      </w:r>
      <w:r w:rsidRPr="2CE64AB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2C52E892" w14:textId="77AFD68B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</w:t>
      </w:r>
      <w:r w:rsidR="00FB74C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pregnancy-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related absence: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0E7CCE36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Procedure 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</w:t>
      </w:r>
      <w:r w:rsidR="00E959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pregnancy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-related absences:</w:t>
      </w:r>
    </w:p>
    <w:bookmarkEnd w:id="2"/>
    <w:p w14:paraId="1BEE26BC" w14:textId="77777777" w:rsidR="00E11F8F" w:rsidRPr="00243462" w:rsidRDefault="00E11F8F" w:rsidP="00243462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16271625" w:rsidR="00774B9F" w:rsidRPr="00C15F24" w:rsidRDefault="00B41992" w:rsidP="00774B9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we need to meet with DAC </w:t>
      </w:r>
      <w:r w:rsidR="00774B9F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finalize the</w:t>
      </w:r>
      <w:r w:rsidR="00774B9F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Flexible Attendance and Deadline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allowances?</w:t>
      </w:r>
    </w:p>
    <w:p w14:paraId="4D3F56F5" w14:textId="77777777" w:rsidR="00774B9F" w:rsidRPr="00D17CDE" w:rsidRDefault="0082244D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78F45284" w14:textId="74FE9BC5" w:rsidR="000B4D13" w:rsidRDefault="0082244D" w:rsidP="00243462">
      <w:pPr>
        <w:spacing w:after="120"/>
        <w:ind w:left="720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bookmarkStart w:id="3" w:name="_Hlk60046079"/>
    </w:p>
    <w:bookmarkEnd w:id="3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61ADC13B" w14:textId="77777777" w:rsidR="00243462" w:rsidRPr="00C15F24" w:rsidRDefault="00243462" w:rsidP="002434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5AA8A364" w14:textId="4D541F8F" w:rsidR="00293B14" w:rsidRDefault="00293B14" w:rsidP="00243462">
      <w:pPr>
        <w:pStyle w:val="Footer"/>
        <w:ind w:left="360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232DCE95" w:rsidR="00293B14" w:rsidRDefault="186C333B" w:rsidP="2CE64AB2">
      <w:pPr>
        <w:pStyle w:val="Foo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2CE64AB2">
        <w:rPr>
          <w:rFonts w:ascii="Arial" w:eastAsia="Arial" w:hAnsi="Arial" w:cs="Arial"/>
          <w:b/>
          <w:bCs/>
          <w:i/>
          <w:iCs/>
          <w:sz w:val="24"/>
          <w:szCs w:val="24"/>
        </w:rPr>
        <w:t>Student Signature and date:</w:t>
      </w:r>
    </w:p>
    <w:p w14:paraId="4D68C4CB" w14:textId="31E7CDBB" w:rsidR="2CE64AB2" w:rsidRDefault="2CE64AB2" w:rsidP="2CE64AB2">
      <w:pPr>
        <w:pStyle w:val="Foo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F64E53D" w14:textId="6C9714A2" w:rsidR="186C333B" w:rsidRDefault="186C333B" w:rsidP="2CE64AB2">
      <w:pPr>
        <w:pStyle w:val="Foo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2CE64AB2">
        <w:rPr>
          <w:rFonts w:ascii="Arial" w:eastAsia="Arial" w:hAnsi="Arial" w:cs="Arial"/>
          <w:b/>
          <w:bCs/>
          <w:i/>
          <w:iCs/>
          <w:sz w:val="24"/>
          <w:szCs w:val="24"/>
        </w:rPr>
        <w:t>Instructor Signature and date:</w:t>
      </w:r>
    </w:p>
    <w:p w14:paraId="7CECAC21" w14:textId="3EFAA25B" w:rsidR="2CE64AB2" w:rsidRDefault="2CE64AB2" w:rsidP="2CE64AB2">
      <w:pPr>
        <w:pStyle w:val="Foo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24D4168" w14:textId="610A3350" w:rsidR="00293B14" w:rsidRDefault="186C333B" w:rsidP="4D348C0D">
      <w:pPr>
        <w:pStyle w:val="Footer"/>
        <w:rPr>
          <w:rFonts w:ascii="Arial" w:eastAsia="Arial" w:hAnsi="Arial" w:cs="Arial"/>
          <w:i/>
          <w:iCs/>
          <w:sz w:val="24"/>
          <w:szCs w:val="24"/>
        </w:rPr>
      </w:pPr>
      <w:r w:rsidRPr="4D348C0D">
        <w:rPr>
          <w:rFonts w:ascii="Arial" w:eastAsia="Arial" w:hAnsi="Arial" w:cs="Arial"/>
          <w:i/>
          <w:iCs/>
          <w:sz w:val="24"/>
          <w:szCs w:val="24"/>
        </w:rPr>
        <w:t>(Optional) DAC Signature:</w:t>
      </w:r>
    </w:p>
    <w:p w14:paraId="08D308F4" w14:textId="77777777" w:rsidR="00293B14" w:rsidRDefault="00293B14" w:rsidP="00293B14">
      <w:pPr>
        <w:pStyle w:val="Footer"/>
      </w:pPr>
    </w:p>
    <w:p w14:paraId="674E80E9" w14:textId="4435E146" w:rsidR="00293B14" w:rsidRDefault="00293B14" w:rsidP="00293B14">
      <w:pPr>
        <w:pStyle w:val="Footer"/>
      </w:pPr>
    </w:p>
    <w:p w14:paraId="49B446F5" w14:textId="77777777" w:rsidR="00293B14" w:rsidRDefault="00293B14" w:rsidP="00293B14">
      <w:pPr>
        <w:pStyle w:val="Footer"/>
      </w:pPr>
    </w:p>
    <w:p w14:paraId="4B3DC8B7" w14:textId="3D089B9E" w:rsidR="00231AB5" w:rsidRPr="00C15F24" w:rsidRDefault="00243462" w:rsidP="4D348C0D">
      <w:pPr>
        <w:pStyle w:val="Footer"/>
        <w:rPr>
          <w:rFonts w:ascii="Arial" w:eastAsia="Arial" w:hAnsi="Arial" w:cs="Arial"/>
        </w:rPr>
      </w:pPr>
      <w:r w:rsidRPr="4D348C0D">
        <w:rPr>
          <w:rFonts w:ascii="Arial" w:eastAsia="Arial" w:hAnsi="Arial" w:cs="Arial"/>
        </w:rPr>
        <w:t xml:space="preserve">Questions? </w:t>
      </w:r>
      <w:r w:rsidR="00293B14" w:rsidRPr="4D348C0D">
        <w:rPr>
          <w:rFonts w:ascii="Arial" w:eastAsia="Arial" w:hAnsi="Arial" w:cs="Arial"/>
        </w:rPr>
        <w:t xml:space="preserve">Email </w:t>
      </w:r>
      <w:hyperlink r:id="rId7">
        <w:r w:rsidRPr="4D348C0D">
          <w:rPr>
            <w:rStyle w:val="Hyperlink"/>
            <w:rFonts w:ascii="Arial" w:eastAsia="Arial" w:hAnsi="Arial" w:cs="Arial"/>
          </w:rPr>
          <w:t>dac@clark.edu</w:t>
        </w:r>
      </w:hyperlink>
    </w:p>
    <w:sectPr w:rsidR="00231AB5" w:rsidRPr="00C15F24" w:rsidSect="00D17CDE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2A15" w14:textId="77777777" w:rsidR="00735026" w:rsidRDefault="00735026" w:rsidP="00024FBA">
      <w:pPr>
        <w:spacing w:after="0" w:line="240" w:lineRule="auto"/>
      </w:pPr>
      <w:r>
        <w:separator/>
      </w:r>
    </w:p>
  </w:endnote>
  <w:endnote w:type="continuationSeparator" w:id="0">
    <w:p w14:paraId="21B89BFC" w14:textId="77777777" w:rsidR="00735026" w:rsidRDefault="00735026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77777777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A106" w14:textId="77777777" w:rsidR="00735026" w:rsidRDefault="00735026" w:rsidP="00024FBA">
      <w:pPr>
        <w:spacing w:after="0" w:line="240" w:lineRule="auto"/>
      </w:pPr>
      <w:r>
        <w:separator/>
      </w:r>
    </w:p>
  </w:footnote>
  <w:footnote w:type="continuationSeparator" w:id="0">
    <w:p w14:paraId="77692B6D" w14:textId="77777777" w:rsidR="00735026" w:rsidRDefault="00735026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2bmNc99" int2:invalidationBookmarkName="" int2:hashCode="TUX6+k75rIPRXv" int2:id="G9CBMORK">
      <int2:state int2:value="Rejected" int2:type="gram"/>
    </int2:bookmark>
    <int2:bookmark int2:bookmarkName="_Int_Ffeg1w9b" int2:invalidationBookmarkName="" int2:hashCode="9FemMvIEJVAdN4" int2:id="dk9eOj8U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333242">
    <w:abstractNumId w:val="3"/>
  </w:num>
  <w:num w:numId="2" w16cid:durableId="1996491083">
    <w:abstractNumId w:val="4"/>
  </w:num>
  <w:num w:numId="3" w16cid:durableId="1648321809">
    <w:abstractNumId w:val="1"/>
  </w:num>
  <w:num w:numId="4" w16cid:durableId="859464425">
    <w:abstractNumId w:val="2"/>
  </w:num>
  <w:num w:numId="5" w16cid:durableId="9367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A44A5"/>
    <w:rsid w:val="001C53AA"/>
    <w:rsid w:val="00226B3A"/>
    <w:rsid w:val="00231AB5"/>
    <w:rsid w:val="00243462"/>
    <w:rsid w:val="00293B14"/>
    <w:rsid w:val="002E5B5D"/>
    <w:rsid w:val="00337A5C"/>
    <w:rsid w:val="003814F0"/>
    <w:rsid w:val="003C4E5E"/>
    <w:rsid w:val="004B0497"/>
    <w:rsid w:val="004D4D51"/>
    <w:rsid w:val="005046BF"/>
    <w:rsid w:val="0054273E"/>
    <w:rsid w:val="00552105"/>
    <w:rsid w:val="005815D4"/>
    <w:rsid w:val="0065090B"/>
    <w:rsid w:val="006E359A"/>
    <w:rsid w:val="00735026"/>
    <w:rsid w:val="007515CD"/>
    <w:rsid w:val="00774B9F"/>
    <w:rsid w:val="007A5475"/>
    <w:rsid w:val="007E1019"/>
    <w:rsid w:val="0082244D"/>
    <w:rsid w:val="00921C63"/>
    <w:rsid w:val="00987109"/>
    <w:rsid w:val="009C0C04"/>
    <w:rsid w:val="00A0515A"/>
    <w:rsid w:val="00A51F5A"/>
    <w:rsid w:val="00AC4E03"/>
    <w:rsid w:val="00B41992"/>
    <w:rsid w:val="00BE048F"/>
    <w:rsid w:val="00C15F24"/>
    <w:rsid w:val="00D17CDE"/>
    <w:rsid w:val="00D4694F"/>
    <w:rsid w:val="00DA6DA0"/>
    <w:rsid w:val="00DF444F"/>
    <w:rsid w:val="00E11F8F"/>
    <w:rsid w:val="00E15DE1"/>
    <w:rsid w:val="00E8614F"/>
    <w:rsid w:val="00E95930"/>
    <w:rsid w:val="00F82B4D"/>
    <w:rsid w:val="00F83344"/>
    <w:rsid w:val="00FB74C4"/>
    <w:rsid w:val="0CEF70C4"/>
    <w:rsid w:val="14D4FCAC"/>
    <w:rsid w:val="15807D06"/>
    <w:rsid w:val="186C333B"/>
    <w:rsid w:val="1FC9CFEA"/>
    <w:rsid w:val="2214084E"/>
    <w:rsid w:val="2A605D40"/>
    <w:rsid w:val="2CE64AB2"/>
    <w:rsid w:val="4944D505"/>
    <w:rsid w:val="4D348C0D"/>
    <w:rsid w:val="4EF88FA2"/>
    <w:rsid w:val="4F03DA99"/>
    <w:rsid w:val="57496A46"/>
    <w:rsid w:val="6916CEDD"/>
    <w:rsid w:val="698E6569"/>
    <w:rsid w:val="6A642D86"/>
    <w:rsid w:val="6ECA271D"/>
    <w:rsid w:val="7F1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4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c@clark.edu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>Disability Support Services – Clark College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2025-09-12T21:09:00Z</dcterms:created>
  <dcterms:modified xsi:type="dcterms:W3CDTF">2025-09-12T21:09:00Z</dcterms:modified>
</cp:coreProperties>
</file>