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0804" w14:textId="77777777" w:rsidR="00DF6A2F" w:rsidRDefault="00DF6A2F" w:rsidP="00DF6A2F">
      <w:pPr>
        <w:pStyle w:val="Heading2"/>
      </w:pPr>
      <w:r>
        <w:t xml:space="preserve">Week 7: Student Success Coaching &amp; Workshops for Success (RS &amp; </w:t>
      </w:r>
      <w:proofErr w:type="gramStart"/>
      <w:r>
        <w:t>Non RS</w:t>
      </w:r>
      <w:proofErr w:type="gramEnd"/>
      <w:r>
        <w:t>)</w:t>
      </w:r>
    </w:p>
    <w:p w14:paraId="5BF065EE" w14:textId="77777777" w:rsidR="00DF6A2F" w:rsidRDefault="00DF6A2F" w:rsidP="00DF6A2F">
      <w:pPr>
        <w:pStyle w:val="paragraph"/>
        <w:spacing w:before="0" w:beforeAutospacing="0" w:after="0" w:afterAutospacing="0"/>
        <w:rPr>
          <w:rFonts w:asciiTheme="minorHAnsi" w:hAnsiTheme="minorHAnsi" w:cstheme="minorBidi"/>
        </w:rPr>
      </w:pPr>
      <w:r w:rsidRPr="65B93D8E">
        <w:rPr>
          <w:rFonts w:asciiTheme="minorHAnsi" w:hAnsiTheme="minorHAnsi" w:cstheme="minorBidi"/>
        </w:rPr>
        <w:t>Dear New Penguin,</w:t>
      </w:r>
    </w:p>
    <w:p w14:paraId="30834B8E" w14:textId="77777777" w:rsidR="00DF6A2F" w:rsidRDefault="00DF6A2F" w:rsidP="00DF6A2F">
      <w:pPr>
        <w:pStyle w:val="NormalWeb"/>
        <w:rPr>
          <w:rFonts w:asciiTheme="minorHAnsi" w:eastAsiaTheme="minorEastAsia" w:hAnsiTheme="minorHAnsi" w:cstheme="minorBidi"/>
          <w:sz w:val="22"/>
          <w:szCs w:val="22"/>
        </w:rPr>
      </w:pPr>
      <w:r w:rsidRPr="65B93D8E">
        <w:rPr>
          <w:rFonts w:asciiTheme="minorHAnsi" w:eastAsiaTheme="minorEastAsia" w:hAnsiTheme="minorHAnsi" w:cstheme="minorBidi"/>
          <w:sz w:val="22"/>
          <w:szCs w:val="22"/>
        </w:rPr>
        <w:t xml:space="preserve">As you know, you will be receiving an email each week leading up to the start of the term. Each email will have different action items for you to complete and reference a resource we offer at Clark. If you missed previous weeks emails or this is the first email you are receiving, please review the </w:t>
      </w:r>
      <w:hyperlink r:id="rId5">
        <w:r w:rsidRPr="65B93D8E">
          <w:rPr>
            <w:rStyle w:val="Hyperlink"/>
            <w:rFonts w:asciiTheme="minorHAnsi" w:eastAsiaTheme="minorEastAsia" w:hAnsiTheme="minorHAnsi" w:cstheme="minorBidi"/>
            <w:sz w:val="22"/>
            <w:szCs w:val="22"/>
          </w:rPr>
          <w:t>campaign webpage</w:t>
        </w:r>
      </w:hyperlink>
      <w:r w:rsidRPr="65B93D8E">
        <w:rPr>
          <w:rFonts w:asciiTheme="minorHAnsi" w:eastAsiaTheme="minorEastAsia" w:hAnsiTheme="minorHAnsi" w:cstheme="minorBidi"/>
          <w:sz w:val="22"/>
          <w:szCs w:val="22"/>
        </w:rPr>
        <w:t xml:space="preserve"> and catch up on the prior to do items.</w:t>
      </w:r>
      <w:r>
        <w:rPr>
          <w:rFonts w:asciiTheme="minorHAnsi" w:eastAsiaTheme="minorEastAsia" w:hAnsiTheme="minorHAnsi" w:cstheme="minorBidi"/>
          <w:sz w:val="22"/>
          <w:szCs w:val="22"/>
        </w:rPr>
        <w:t xml:space="preserve"> </w:t>
      </w:r>
    </w:p>
    <w:p w14:paraId="37F6563C" w14:textId="77777777" w:rsidR="00DF6A2F" w:rsidRPr="00C32558" w:rsidRDefault="00DF6A2F" w:rsidP="00DF6A2F">
      <w:pPr>
        <w:pStyle w:val="Heading2"/>
        <w:rPr>
          <w:rStyle w:val="eop"/>
        </w:rPr>
      </w:pPr>
      <w:r w:rsidRPr="00C32558">
        <w:rPr>
          <w:rStyle w:val="eop"/>
        </w:rPr>
        <w:t>Student Success Coaches</w:t>
      </w:r>
    </w:p>
    <w:p w14:paraId="005718DD" w14:textId="77777777" w:rsidR="00DF6A2F" w:rsidRPr="006B61B9" w:rsidRDefault="00DF6A2F" w:rsidP="00DF6A2F">
      <w:r>
        <w:t xml:space="preserve">We have three </w:t>
      </w:r>
      <w:hyperlink r:id="rId6" w:history="1">
        <w:r w:rsidRPr="00005167">
          <w:rPr>
            <w:rStyle w:val="Hyperlink"/>
          </w:rPr>
          <w:t>student success coaches</w:t>
        </w:r>
      </w:hyperlink>
      <w:r>
        <w:t xml:space="preserve"> at Clark College. Each of them has different areas of study that they support. When you schedule and attend a success coaching appointment below are what you can expect. You do not need to schedule now, just know that this is a resource you can use once classes start. </w:t>
      </w:r>
      <w:r>
        <w:rPr>
          <w:rFonts w:eastAsiaTheme="minorEastAsia"/>
        </w:rPr>
        <w:t xml:space="preserve">Learn more about </w:t>
      </w:r>
      <w:hyperlink r:id="rId7" w:history="1">
        <w:r w:rsidRPr="00E05783">
          <w:rPr>
            <w:rStyle w:val="Hyperlink"/>
          </w:rPr>
          <w:t>coaching here.</w:t>
        </w:r>
      </w:hyperlink>
    </w:p>
    <w:p w14:paraId="28617A54" w14:textId="77777777" w:rsidR="00DF6A2F" w:rsidRDefault="00DF6A2F" w:rsidP="00DF6A2F">
      <w:pPr>
        <w:pStyle w:val="ListParagraph"/>
        <w:numPr>
          <w:ilvl w:val="0"/>
          <w:numId w:val="1"/>
        </w:numPr>
        <w:shd w:val="clear" w:color="auto" w:fill="FFFFFF"/>
        <w:spacing w:after="0" w:line="300" w:lineRule="atLeast"/>
        <w:rPr>
          <w:rFonts w:eastAsiaTheme="minorEastAsia"/>
        </w:rPr>
      </w:pPr>
      <w:r w:rsidRPr="00CD15B6">
        <w:rPr>
          <w:rFonts w:eastAsiaTheme="minorEastAsia"/>
        </w:rPr>
        <w:t>Get to know you as a student and a person.</w:t>
      </w:r>
    </w:p>
    <w:p w14:paraId="3E9EAA28" w14:textId="77777777" w:rsidR="00DF6A2F" w:rsidRDefault="00DF6A2F" w:rsidP="00DF6A2F">
      <w:pPr>
        <w:pStyle w:val="ListParagraph"/>
        <w:numPr>
          <w:ilvl w:val="0"/>
          <w:numId w:val="1"/>
        </w:numPr>
        <w:shd w:val="clear" w:color="auto" w:fill="FFFFFF"/>
        <w:spacing w:after="0" w:line="300" w:lineRule="atLeast"/>
        <w:rPr>
          <w:rFonts w:eastAsiaTheme="minorEastAsia"/>
        </w:rPr>
      </w:pPr>
      <w:r w:rsidRPr="00CD15B6">
        <w:rPr>
          <w:rFonts w:eastAsiaTheme="minorEastAsia"/>
        </w:rPr>
        <w:t>Be by your side along your academic journey, from start to finish, helping you navigate higher education.</w:t>
      </w:r>
    </w:p>
    <w:p w14:paraId="67F286E3" w14:textId="77777777" w:rsidR="00DF6A2F" w:rsidRDefault="00DF6A2F" w:rsidP="00DF6A2F">
      <w:pPr>
        <w:pStyle w:val="ListParagraph"/>
        <w:numPr>
          <w:ilvl w:val="0"/>
          <w:numId w:val="1"/>
        </w:numPr>
        <w:shd w:val="clear" w:color="auto" w:fill="FFFFFF"/>
        <w:spacing w:after="0" w:line="300" w:lineRule="atLeast"/>
        <w:rPr>
          <w:rFonts w:eastAsiaTheme="minorEastAsia"/>
        </w:rPr>
      </w:pPr>
      <w:r w:rsidRPr="00CD15B6">
        <w:rPr>
          <w:rFonts w:eastAsiaTheme="minorEastAsia"/>
        </w:rPr>
        <w:t>Work together with you to access academic supports and life resources services</w:t>
      </w:r>
      <w:r>
        <w:rPr>
          <w:rFonts w:eastAsiaTheme="minorEastAsia"/>
        </w:rPr>
        <w:t>.</w:t>
      </w:r>
    </w:p>
    <w:p w14:paraId="5E2DA1CF" w14:textId="77777777" w:rsidR="00DF6A2F" w:rsidRDefault="00DF6A2F" w:rsidP="00DF6A2F">
      <w:pPr>
        <w:pStyle w:val="ListParagraph"/>
        <w:numPr>
          <w:ilvl w:val="0"/>
          <w:numId w:val="1"/>
        </w:numPr>
        <w:shd w:val="clear" w:color="auto" w:fill="FFFFFF"/>
        <w:spacing w:after="0" w:line="300" w:lineRule="atLeast"/>
        <w:rPr>
          <w:rFonts w:eastAsiaTheme="minorEastAsia"/>
        </w:rPr>
      </w:pPr>
      <w:r w:rsidRPr="00CD15B6">
        <w:rPr>
          <w:rFonts w:eastAsiaTheme="minorEastAsia"/>
        </w:rPr>
        <w:t>Provide regular, consistent 1:1 coaching that supports both your academic and personal success</w:t>
      </w:r>
      <w:r>
        <w:rPr>
          <w:rFonts w:eastAsiaTheme="minorEastAsia"/>
        </w:rPr>
        <w:t>.</w:t>
      </w:r>
    </w:p>
    <w:p w14:paraId="17A558E5" w14:textId="77777777" w:rsidR="00DF6A2F" w:rsidRDefault="00DF6A2F" w:rsidP="00DF6A2F">
      <w:pPr>
        <w:pStyle w:val="ListParagraph"/>
        <w:numPr>
          <w:ilvl w:val="0"/>
          <w:numId w:val="1"/>
        </w:numPr>
        <w:shd w:val="clear" w:color="auto" w:fill="FFFFFF"/>
        <w:spacing w:after="0" w:line="300" w:lineRule="atLeast"/>
        <w:rPr>
          <w:rFonts w:eastAsiaTheme="minorEastAsia"/>
        </w:rPr>
      </w:pPr>
      <w:r w:rsidRPr="00CD15B6">
        <w:rPr>
          <w:rFonts w:eastAsiaTheme="minorEastAsia"/>
        </w:rPr>
        <w:t>Equip you in developing skills or connect you to skills workshops and other resources</w:t>
      </w:r>
      <w:r>
        <w:rPr>
          <w:rFonts w:eastAsiaTheme="minorEastAsia"/>
        </w:rPr>
        <w:t>.</w:t>
      </w:r>
    </w:p>
    <w:p w14:paraId="3D5002BD" w14:textId="77777777" w:rsidR="00DF6A2F" w:rsidRDefault="00DF6A2F" w:rsidP="00DF6A2F">
      <w:pPr>
        <w:shd w:val="clear" w:color="auto" w:fill="FFFFFF"/>
        <w:spacing w:after="0" w:line="300" w:lineRule="atLeast"/>
        <w:rPr>
          <w:rFonts w:eastAsiaTheme="minorEastAsia"/>
        </w:rPr>
      </w:pPr>
    </w:p>
    <w:p w14:paraId="4185D351" w14:textId="77777777" w:rsidR="00DF6A2F" w:rsidRDefault="00DF6A2F" w:rsidP="00DF6A2F">
      <w:pPr>
        <w:pStyle w:val="Heading2"/>
      </w:pPr>
      <w:r>
        <w:t>Student Success Workshops</w:t>
      </w:r>
    </w:p>
    <w:p w14:paraId="4608AF47" w14:textId="77777777" w:rsidR="00DF6A2F" w:rsidRDefault="00DF6A2F" w:rsidP="00DF6A2F">
      <w:r>
        <w:t>Clark College offers workshops throughout every quarter that are free to students, are only an hour one time, and help you build skills or better your current skill set in many areas. Below are some of the workshops offered:</w:t>
      </w:r>
    </w:p>
    <w:p w14:paraId="5639235D" w14:textId="77777777" w:rsidR="00DF6A2F" w:rsidRDefault="00DF6A2F" w:rsidP="00DF6A2F">
      <w:pPr>
        <w:pStyle w:val="ListParagraph"/>
        <w:numPr>
          <w:ilvl w:val="0"/>
          <w:numId w:val="2"/>
        </w:numPr>
        <w:sectPr w:rsidR="00DF6A2F">
          <w:pgSz w:w="12240" w:h="15840"/>
          <w:pgMar w:top="1440" w:right="1440" w:bottom="1440" w:left="1440" w:header="720" w:footer="720" w:gutter="0"/>
          <w:cols w:space="720"/>
          <w:docGrid w:linePitch="360"/>
        </w:sectPr>
      </w:pPr>
    </w:p>
    <w:p w14:paraId="20557175" w14:textId="77777777" w:rsidR="00DF6A2F" w:rsidRPr="00DF6A2F" w:rsidRDefault="00DF6A2F" w:rsidP="00DF6A2F">
      <w:pPr>
        <w:pStyle w:val="ListParagraph"/>
        <w:numPr>
          <w:ilvl w:val="0"/>
          <w:numId w:val="2"/>
        </w:numPr>
      </w:pPr>
      <w:r w:rsidRPr="00DF6A2F">
        <w:t>Better Banking</w:t>
      </w:r>
    </w:p>
    <w:p w14:paraId="08EE635C" w14:textId="77777777" w:rsidR="00DF6A2F" w:rsidRPr="00DF6A2F" w:rsidRDefault="00DF6A2F" w:rsidP="00DF6A2F">
      <w:pPr>
        <w:pStyle w:val="ListParagraph"/>
        <w:numPr>
          <w:ilvl w:val="0"/>
          <w:numId w:val="2"/>
        </w:numPr>
      </w:pPr>
      <w:r w:rsidRPr="00DF6A2F">
        <w:t>Conquer Credit</w:t>
      </w:r>
    </w:p>
    <w:p w14:paraId="3C666955" w14:textId="77777777" w:rsidR="00DF6A2F" w:rsidRPr="00DF6A2F" w:rsidRDefault="00DF6A2F" w:rsidP="00DF6A2F">
      <w:pPr>
        <w:pStyle w:val="ListParagraph"/>
        <w:numPr>
          <w:ilvl w:val="0"/>
          <w:numId w:val="2"/>
        </w:numPr>
      </w:pPr>
      <w:r w:rsidRPr="00DF6A2F">
        <w:t>Destroy Debt</w:t>
      </w:r>
    </w:p>
    <w:p w14:paraId="3FE3C276" w14:textId="77777777" w:rsidR="00DF6A2F" w:rsidRPr="00DF6A2F" w:rsidRDefault="00DF6A2F" w:rsidP="00DF6A2F">
      <w:pPr>
        <w:pStyle w:val="ListParagraph"/>
        <w:numPr>
          <w:ilvl w:val="0"/>
          <w:numId w:val="2"/>
        </w:numPr>
      </w:pPr>
      <w:r w:rsidRPr="00DF6A2F">
        <w:t>Develop Your Career Awareness</w:t>
      </w:r>
    </w:p>
    <w:p w14:paraId="1FA807E1" w14:textId="77777777" w:rsidR="00DF6A2F" w:rsidRPr="00DF6A2F" w:rsidRDefault="00DF6A2F" w:rsidP="00DF6A2F">
      <w:pPr>
        <w:pStyle w:val="ListParagraph"/>
        <w:numPr>
          <w:ilvl w:val="0"/>
          <w:numId w:val="2"/>
        </w:numPr>
      </w:pPr>
      <w:r w:rsidRPr="00DF6A2F">
        <w:t>Interviewing Skills &amp; Tips</w:t>
      </w:r>
    </w:p>
    <w:p w14:paraId="0C430281" w14:textId="77777777" w:rsidR="00DF6A2F" w:rsidRPr="00DF6A2F" w:rsidRDefault="00DF6A2F" w:rsidP="00DF6A2F">
      <w:pPr>
        <w:pStyle w:val="ListParagraph"/>
        <w:numPr>
          <w:ilvl w:val="0"/>
          <w:numId w:val="2"/>
        </w:numPr>
      </w:pPr>
      <w:r w:rsidRPr="00DF6A2F">
        <w:t>Financial Preparedness</w:t>
      </w:r>
    </w:p>
    <w:p w14:paraId="01C3D872" w14:textId="77777777" w:rsidR="00DF6A2F" w:rsidRPr="00DF6A2F" w:rsidRDefault="00DF6A2F" w:rsidP="00DF6A2F">
      <w:pPr>
        <w:pStyle w:val="ListParagraph"/>
        <w:numPr>
          <w:ilvl w:val="0"/>
          <w:numId w:val="2"/>
        </w:numPr>
      </w:pPr>
      <w:r w:rsidRPr="00DF6A2F">
        <w:t>How to Relax, Sleep, Eat and Move</w:t>
      </w:r>
    </w:p>
    <w:p w14:paraId="51534F20" w14:textId="77777777" w:rsidR="00DF6A2F" w:rsidRPr="00DF6A2F" w:rsidRDefault="00DF6A2F" w:rsidP="00DF6A2F">
      <w:pPr>
        <w:pStyle w:val="ListParagraph"/>
        <w:numPr>
          <w:ilvl w:val="0"/>
          <w:numId w:val="2"/>
        </w:numPr>
      </w:pPr>
      <w:r w:rsidRPr="00DF6A2F">
        <w:t>Job Search Jitters No More</w:t>
      </w:r>
    </w:p>
    <w:p w14:paraId="040F63EF" w14:textId="77777777" w:rsidR="00DF6A2F" w:rsidRPr="00DF6A2F" w:rsidRDefault="00DF6A2F" w:rsidP="00DF6A2F">
      <w:pPr>
        <w:pStyle w:val="ListParagraph"/>
        <w:numPr>
          <w:ilvl w:val="0"/>
          <w:numId w:val="2"/>
        </w:numPr>
      </w:pPr>
      <w:r w:rsidRPr="00DF6A2F">
        <w:t>Completing Math Assignments: How, What, why?</w:t>
      </w:r>
    </w:p>
    <w:p w14:paraId="5D79821E" w14:textId="77777777" w:rsidR="00DF6A2F" w:rsidRPr="00DF6A2F" w:rsidRDefault="00DF6A2F" w:rsidP="00DF6A2F">
      <w:pPr>
        <w:pStyle w:val="ListParagraph"/>
        <w:numPr>
          <w:ilvl w:val="0"/>
          <w:numId w:val="2"/>
        </w:numPr>
      </w:pPr>
      <w:r w:rsidRPr="00DF6A2F">
        <w:t>Career Clarity</w:t>
      </w:r>
    </w:p>
    <w:p w14:paraId="17820751" w14:textId="4F7E21E3" w:rsidR="00DF6A2F" w:rsidRPr="00DF6A2F" w:rsidRDefault="00DF6A2F" w:rsidP="00DF6A2F">
      <w:pPr>
        <w:pStyle w:val="ListParagraph"/>
        <w:numPr>
          <w:ilvl w:val="0"/>
          <w:numId w:val="2"/>
        </w:numPr>
      </w:pPr>
      <w:r w:rsidRPr="00DF6A2F">
        <w:t>LinkedIn 101</w:t>
      </w:r>
    </w:p>
    <w:p w14:paraId="1CB8D962" w14:textId="00B0BE52" w:rsidR="00DF6A2F" w:rsidRPr="00DF6A2F" w:rsidRDefault="00DF6A2F" w:rsidP="00DF6A2F">
      <w:pPr>
        <w:pStyle w:val="ListParagraph"/>
        <w:numPr>
          <w:ilvl w:val="0"/>
          <w:numId w:val="2"/>
        </w:numPr>
      </w:pPr>
      <w:r w:rsidRPr="00DF6A2F">
        <w:t>ADHD Success</w:t>
      </w:r>
    </w:p>
    <w:p w14:paraId="7A784E8D" w14:textId="77777777" w:rsidR="00DF6A2F" w:rsidRPr="00DF6A2F" w:rsidRDefault="00DF6A2F" w:rsidP="00DF6A2F">
      <w:pPr>
        <w:pStyle w:val="ListParagraph"/>
        <w:numPr>
          <w:ilvl w:val="0"/>
          <w:numId w:val="2"/>
        </w:numPr>
      </w:pPr>
      <w:r w:rsidRPr="00DF6A2F">
        <w:t>Mindfulness for Stress Management</w:t>
      </w:r>
    </w:p>
    <w:p w14:paraId="746A8223" w14:textId="77777777" w:rsidR="00DF6A2F" w:rsidRPr="00DF6A2F" w:rsidRDefault="00DF6A2F" w:rsidP="00DF6A2F">
      <w:pPr>
        <w:pStyle w:val="ListParagraph"/>
        <w:numPr>
          <w:ilvl w:val="0"/>
          <w:numId w:val="2"/>
        </w:numPr>
      </w:pPr>
      <w:r w:rsidRPr="00DF6A2F">
        <w:t>Note Taking Skills</w:t>
      </w:r>
    </w:p>
    <w:p w14:paraId="5CC58904" w14:textId="77777777" w:rsidR="00DF6A2F" w:rsidRDefault="00DF6A2F" w:rsidP="00DF6A2F">
      <w:pPr>
        <w:pStyle w:val="ListParagraph"/>
        <w:numPr>
          <w:ilvl w:val="0"/>
          <w:numId w:val="2"/>
        </w:numPr>
      </w:pPr>
      <w:r w:rsidRPr="00DF6A2F">
        <w:t>Procrastination</w:t>
      </w:r>
    </w:p>
    <w:p w14:paraId="21264050" w14:textId="77777777" w:rsidR="00DF6A2F" w:rsidRPr="00DF6A2F" w:rsidRDefault="00DF6A2F" w:rsidP="00DF6A2F">
      <w:pPr>
        <w:pStyle w:val="ListParagraph"/>
        <w:numPr>
          <w:ilvl w:val="0"/>
          <w:numId w:val="2"/>
        </w:numPr>
      </w:pPr>
      <w:r w:rsidRPr="00DF6A2F">
        <w:t>APA Citation, 7th Edition</w:t>
      </w:r>
    </w:p>
    <w:p w14:paraId="18B722A8" w14:textId="27BFC2D6" w:rsidR="00DF6A2F" w:rsidRPr="00DF6A2F" w:rsidRDefault="00DF6A2F" w:rsidP="00DF6A2F">
      <w:pPr>
        <w:pStyle w:val="ListParagraph"/>
        <w:numPr>
          <w:ilvl w:val="0"/>
          <w:numId w:val="2"/>
        </w:numPr>
        <w:sectPr w:rsidR="00DF6A2F" w:rsidRPr="00DF6A2F" w:rsidSect="00DF6A2F">
          <w:type w:val="continuous"/>
          <w:pgSz w:w="12240" w:h="15840"/>
          <w:pgMar w:top="1440" w:right="1440" w:bottom="1440" w:left="1440" w:header="720" w:footer="720" w:gutter="0"/>
          <w:cols w:num="2" w:space="720"/>
          <w:docGrid w:linePitch="360"/>
        </w:sectPr>
      </w:pPr>
      <w:r w:rsidRPr="00DF6A2F">
        <w:t>Balancing School, Family and Work</w:t>
      </w:r>
    </w:p>
    <w:p w14:paraId="2C45B0A3" w14:textId="77777777" w:rsidR="00DF6A2F" w:rsidRPr="00DF6A2F" w:rsidRDefault="00DF6A2F" w:rsidP="00DF6A2F">
      <w:pPr>
        <w:pStyle w:val="ListParagraph"/>
        <w:numPr>
          <w:ilvl w:val="0"/>
          <w:numId w:val="2"/>
        </w:numPr>
      </w:pPr>
      <w:r w:rsidRPr="00DF6A2F">
        <w:t>Resume Building</w:t>
      </w:r>
    </w:p>
    <w:p w14:paraId="08963961" w14:textId="77777777" w:rsidR="00DF6A2F" w:rsidRPr="00DF6A2F" w:rsidRDefault="00DF6A2F" w:rsidP="00DF6A2F">
      <w:pPr>
        <w:pStyle w:val="ListParagraph"/>
        <w:numPr>
          <w:ilvl w:val="0"/>
          <w:numId w:val="2"/>
        </w:numPr>
      </w:pPr>
      <w:r w:rsidRPr="00DF6A2F">
        <w:t>Stress Management</w:t>
      </w:r>
    </w:p>
    <w:p w14:paraId="062401C1" w14:textId="77777777" w:rsidR="00DF6A2F" w:rsidRPr="00DF6A2F" w:rsidRDefault="00DF6A2F" w:rsidP="00DF6A2F">
      <w:pPr>
        <w:pStyle w:val="ListParagraph"/>
        <w:numPr>
          <w:ilvl w:val="0"/>
          <w:numId w:val="2"/>
        </w:numPr>
      </w:pPr>
      <w:r w:rsidRPr="00DF6A2F">
        <w:t>Test Anxiety</w:t>
      </w:r>
    </w:p>
    <w:p w14:paraId="2E63EF7A" w14:textId="77777777" w:rsidR="00DF6A2F" w:rsidRPr="00DF6A2F" w:rsidRDefault="00DF6A2F" w:rsidP="00DF6A2F">
      <w:pPr>
        <w:pStyle w:val="ListParagraph"/>
        <w:numPr>
          <w:ilvl w:val="0"/>
          <w:numId w:val="2"/>
        </w:numPr>
      </w:pPr>
      <w:r w:rsidRPr="00DF6A2F">
        <w:t>Time Management</w:t>
      </w:r>
    </w:p>
    <w:p w14:paraId="4AE6F529" w14:textId="2D0D8784" w:rsidR="00DF6A2F" w:rsidRDefault="00DF6A2F" w:rsidP="00DF6A2F">
      <w:pPr>
        <w:pStyle w:val="ListParagraph"/>
        <w:numPr>
          <w:ilvl w:val="0"/>
          <w:numId w:val="2"/>
        </w:numPr>
        <w:sectPr w:rsidR="00DF6A2F" w:rsidSect="00DF6A2F">
          <w:type w:val="continuous"/>
          <w:pgSz w:w="12240" w:h="15840"/>
          <w:pgMar w:top="1440" w:right="1440" w:bottom="1440" w:left="1440" w:header="720" w:footer="720" w:gutter="0"/>
          <w:cols w:num="2" w:space="720"/>
          <w:docGrid w:linePitch="360"/>
        </w:sectPr>
      </w:pPr>
      <w:r w:rsidRPr="00DF6A2F">
        <w:t>Google Scholar</w:t>
      </w:r>
    </w:p>
    <w:p w14:paraId="34E6E39F" w14:textId="77777777" w:rsidR="00DF6A2F" w:rsidRDefault="00DF6A2F" w:rsidP="00DF6A2F">
      <w:pPr>
        <w:sectPr w:rsidR="00DF6A2F" w:rsidSect="00DF6A2F">
          <w:pgSz w:w="12240" w:h="15840"/>
          <w:pgMar w:top="1440" w:right="1440" w:bottom="1440" w:left="1440" w:header="720" w:footer="720" w:gutter="0"/>
          <w:cols w:num="2" w:space="720"/>
          <w:docGrid w:linePitch="360"/>
        </w:sectPr>
      </w:pPr>
    </w:p>
    <w:p w14:paraId="5EC14F10" w14:textId="77777777" w:rsidR="00DF6A2F" w:rsidRDefault="00DF6A2F" w:rsidP="00DF6A2F">
      <w:r>
        <w:t xml:space="preserve">You can review </w:t>
      </w:r>
      <w:hyperlink r:id="rId8" w:history="1">
        <w:r w:rsidRPr="002C1555">
          <w:rPr>
            <w:rStyle w:val="Hyperlink"/>
          </w:rPr>
          <w:t>the website</w:t>
        </w:r>
      </w:hyperlink>
      <w:r>
        <w:t xml:space="preserve"> and learn more about the workshops and review the current quarter schedule. The schedule link at the top of the page is updated on the first day of every quarter. Workshops are offered in person and on zoom. They are open to anyone, not just students. </w:t>
      </w:r>
    </w:p>
    <w:p w14:paraId="39030D67" w14:textId="77777777" w:rsidR="00DF6A2F" w:rsidRPr="00A31C14" w:rsidRDefault="00DF6A2F" w:rsidP="00DF6A2F">
      <w:r>
        <w:t xml:space="preserve">If you have any </w:t>
      </w:r>
      <w:proofErr w:type="gramStart"/>
      <w:r>
        <w:t>questions</w:t>
      </w:r>
      <w:proofErr w:type="gramEnd"/>
      <w:r>
        <w:t xml:space="preserve"> please let us know,</w:t>
      </w:r>
    </w:p>
    <w:p w14:paraId="4525F42C" w14:textId="77777777" w:rsidR="00DF6A2F" w:rsidRDefault="00DF6A2F" w:rsidP="00DF6A2F">
      <w:pPr>
        <w:shd w:val="clear" w:color="auto" w:fill="FFFFFF" w:themeFill="background1"/>
        <w:spacing w:after="0" w:line="300" w:lineRule="atLeast"/>
        <w:rPr>
          <w:color w:val="000000" w:themeColor="text1"/>
        </w:rPr>
      </w:pPr>
      <w:r w:rsidRPr="65B93D8E">
        <w:rPr>
          <w:color w:val="000000" w:themeColor="text1"/>
        </w:rPr>
        <w:t>Clark College Welcome Committee</w:t>
      </w:r>
    </w:p>
    <w:p w14:paraId="7082E94E" w14:textId="77777777" w:rsidR="00134ED3" w:rsidRPr="00DF6A2F" w:rsidRDefault="00134ED3" w:rsidP="00DF6A2F"/>
    <w:sectPr w:rsidR="00134ED3" w:rsidRPr="00DF6A2F" w:rsidSect="00DF6A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6656"/>
    <w:multiLevelType w:val="hybridMultilevel"/>
    <w:tmpl w:val="9BFA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61096"/>
    <w:multiLevelType w:val="hybridMultilevel"/>
    <w:tmpl w:val="A232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826334">
    <w:abstractNumId w:val="0"/>
  </w:num>
  <w:num w:numId="2" w16cid:durableId="1778981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2F"/>
    <w:rsid w:val="00134ED3"/>
    <w:rsid w:val="00DF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29F3"/>
  <w15:chartTrackingRefBased/>
  <w15:docId w15:val="{A076BE0D-324E-4373-87AF-B37CC0C2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A2F"/>
    <w:rPr>
      <w:kern w:val="0"/>
      <w14:ligatures w14:val="none"/>
    </w:rPr>
  </w:style>
  <w:style w:type="paragraph" w:styleId="Heading2">
    <w:name w:val="heading 2"/>
    <w:basedOn w:val="Normal"/>
    <w:next w:val="Normal"/>
    <w:link w:val="Heading2Char"/>
    <w:uiPriority w:val="9"/>
    <w:unhideWhenUsed/>
    <w:qFormat/>
    <w:rsid w:val="00DF6A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6A2F"/>
    <w:rPr>
      <w:rFonts w:asciiTheme="majorHAnsi" w:eastAsiaTheme="majorEastAsia" w:hAnsiTheme="majorHAnsi" w:cstheme="majorBidi"/>
      <w:color w:val="2F5496" w:themeColor="accent1" w:themeShade="BF"/>
      <w:kern w:val="0"/>
      <w:sz w:val="26"/>
      <w:szCs w:val="26"/>
      <w14:ligatures w14:val="none"/>
    </w:rPr>
  </w:style>
  <w:style w:type="paragraph" w:styleId="NormalWeb">
    <w:name w:val="Normal (Web)"/>
    <w:basedOn w:val="Normal"/>
    <w:uiPriority w:val="99"/>
    <w:unhideWhenUsed/>
    <w:rsid w:val="00DF6A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6A2F"/>
    <w:rPr>
      <w:color w:val="0563C1" w:themeColor="hyperlink"/>
      <w:u w:val="single"/>
    </w:rPr>
  </w:style>
  <w:style w:type="paragraph" w:customStyle="1" w:styleId="paragraph">
    <w:name w:val="paragraph"/>
    <w:basedOn w:val="Normal"/>
    <w:rsid w:val="00DF6A2F"/>
    <w:pPr>
      <w:spacing w:before="100" w:beforeAutospacing="1" w:after="100" w:afterAutospacing="1" w:line="240" w:lineRule="auto"/>
    </w:pPr>
    <w:rPr>
      <w:rFonts w:ascii="Calibri" w:hAnsi="Calibri" w:cs="Calibri"/>
    </w:rPr>
  </w:style>
  <w:style w:type="character" w:customStyle="1" w:styleId="ui-provider">
    <w:name w:val="ui-provider"/>
    <w:basedOn w:val="DefaultParagraphFont"/>
    <w:rsid w:val="00DF6A2F"/>
  </w:style>
  <w:style w:type="paragraph" w:styleId="ListParagraph">
    <w:name w:val="List Paragraph"/>
    <w:basedOn w:val="Normal"/>
    <w:uiPriority w:val="34"/>
    <w:qFormat/>
    <w:rsid w:val="00DF6A2F"/>
    <w:pPr>
      <w:ind w:left="720"/>
      <w:contextualSpacing/>
    </w:pPr>
  </w:style>
  <w:style w:type="character" w:customStyle="1" w:styleId="eop">
    <w:name w:val="eop"/>
    <w:basedOn w:val="DefaultParagraphFont"/>
    <w:rsid w:val="00DF6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rk.edu/campus-life/student-support/student-success/success_workshops.php" TargetMode="External"/><Relationship Id="rId3" Type="http://schemas.openxmlformats.org/officeDocument/2006/relationships/settings" Target="settings.xml"/><Relationship Id="rId7" Type="http://schemas.openxmlformats.org/officeDocument/2006/relationships/hyperlink" Target="https://youtu.be/kGrESvUsd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ark.edu/campus-life/student-support/diversity-and-equity/success-coaches/" TargetMode="External"/><Relationship Id="rId5" Type="http://schemas.openxmlformats.org/officeDocument/2006/relationships/hyperlink" Target="https://www.clark.edu/campus-life/student-support/student-success/drip-campaign.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Leasure, Heather</dc:creator>
  <cp:keywords/>
  <dc:description/>
  <cp:lastModifiedBy>Leasure, Heather</cp:lastModifiedBy>
  <cp:revision>2</cp:revision>
  <dcterms:created xsi:type="dcterms:W3CDTF">2023-06-07T19:36:00Z</dcterms:created>
  <dcterms:modified xsi:type="dcterms:W3CDTF">2023-06-07T19:36:00Z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dd50de4a-d39f-441f-9dba-d356d79993a2</vt:lpwstr>
  </property>
</Properties>
</file>