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D53A5">
                              <w:rPr>
                                <w:sz w:val="24"/>
                              </w:rPr>
                              <w:t>WORKER RETRAINING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D53A5">
                              <w:rPr>
                                <w:color w:val="002060"/>
                                <w:sz w:val="24"/>
                              </w:rPr>
                              <w:t xml:space="preserve"> Tuesday 29</w:t>
                            </w:r>
                            <w:r w:rsidR="001D53A5" w:rsidRPr="001D53A5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D53A5">
                              <w:rPr>
                                <w:color w:val="002060"/>
                                <w:sz w:val="24"/>
                              </w:rPr>
                              <w:t xml:space="preserve"> November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D53A5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D53A5">
                              <w:rPr>
                                <w:color w:val="002060"/>
                                <w:sz w:val="24"/>
                              </w:rPr>
                              <w:t xml:space="preserve"> CTC 335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D53A5">
                        <w:rPr>
                          <w:sz w:val="24"/>
                        </w:rPr>
                        <w:t>WORKER RETRAINING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D53A5">
                        <w:rPr>
                          <w:color w:val="002060"/>
                          <w:sz w:val="24"/>
                        </w:rPr>
                        <w:t xml:space="preserve"> Tuesday 29</w:t>
                      </w:r>
                      <w:r w:rsidR="001D53A5" w:rsidRPr="001D53A5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D53A5">
                        <w:rPr>
                          <w:color w:val="002060"/>
                          <w:sz w:val="24"/>
                        </w:rPr>
                        <w:t xml:space="preserve"> November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D53A5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D53A5">
                        <w:rPr>
                          <w:color w:val="002060"/>
                          <w:sz w:val="24"/>
                        </w:rPr>
                        <w:t xml:space="preserve"> CTC 335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6444FD">
                              <w:t xml:space="preserve"> Prepare for grant / program mix for 2017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6444FD">
                        <w:t xml:space="preserve"> Prepare for grant / program mix for 2017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6444FD">
                              <w:t xml:space="preserve"> Materials in Spanish / One sheet for advisory members to use about WRT program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6444FD">
                        <w:t xml:space="preserve"> Materials in Spanish / One sheet for advisory members to use about WRT program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D53A5"/>
    <w:rsid w:val="0024265D"/>
    <w:rsid w:val="004963F8"/>
    <w:rsid w:val="0056070E"/>
    <w:rsid w:val="006444FD"/>
    <w:rsid w:val="00692D39"/>
    <w:rsid w:val="006D76E1"/>
    <w:rsid w:val="006F2E5B"/>
    <w:rsid w:val="00975D36"/>
    <w:rsid w:val="009F5EFE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</a:t>
          </a:r>
        </a:p>
        <a:p>
          <a:r>
            <a:rPr lang="en-US"/>
            <a:t>Goal 1 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 Review of program mix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3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Rebecca</a:t>
          </a:r>
          <a:r>
            <a:rPr lang="en-US" baseline="0"/>
            <a:t> provides student updates</a:t>
          </a:r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Vice</a:t>
          </a:r>
          <a:r>
            <a:rPr lang="en-US" baseline="0"/>
            <a:t> Chair election</a:t>
          </a:r>
          <a:endParaRPr lang="en-US"/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3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Tour of Mechatronics lab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BB3ED8B-6F45-49FB-8C47-77E12E187AE7}">
      <dgm:prSet phldrT="[Text]"/>
      <dgm:spPr/>
      <dgm:t>
        <a:bodyPr/>
        <a:lstStyle/>
        <a:p>
          <a:r>
            <a:rPr lang="en-US"/>
            <a:t> Scott Baileys presentation</a:t>
          </a:r>
        </a:p>
      </dgm:t>
    </dgm:pt>
    <dgm:pt modelId="{B3F0A238-66E3-4A04-842C-CF23274AD74E}" type="parTrans" cxnId="{E320287D-A42E-4DDC-A289-1A481087BE15}">
      <dgm:prSet/>
      <dgm:spPr/>
    </dgm:pt>
    <dgm:pt modelId="{E0C9E2CD-69AC-46AF-9373-FDF7E2873FC4}" type="sibTrans" cxnId="{E320287D-A42E-4DDC-A289-1A481087BE15}">
      <dgm:prSet/>
      <dgm:spPr/>
    </dgm:pt>
    <dgm:pt modelId="{771DA90B-72AF-4658-BF84-FB07D5AADC39}">
      <dgm:prSet phldrT="[Text]"/>
      <dgm:spPr/>
      <dgm:t>
        <a:bodyPr/>
        <a:lstStyle/>
        <a:p>
          <a:endParaRPr lang="en-US"/>
        </a:p>
      </dgm:t>
    </dgm:pt>
    <dgm:pt modelId="{964A8FD9-5486-4B44-B458-8055E75AF777}" type="parTrans" cxnId="{FFCF7202-53E9-47A2-A819-E029F6F9F35E}">
      <dgm:prSet/>
      <dgm:spPr/>
    </dgm:pt>
    <dgm:pt modelId="{C01E1524-BA25-4C1A-A6CC-35516077D556}" type="sibTrans" cxnId="{FFCF7202-53E9-47A2-A819-E029F6F9F35E}">
      <dgm:prSet/>
      <dgm:spPr/>
    </dgm:pt>
    <dgm:pt modelId="{5D1AC0DA-D3FE-4653-BD53-F2B2FF72DAE8}">
      <dgm:prSet/>
      <dgm:spPr/>
      <dgm:t>
        <a:bodyPr/>
        <a:lstStyle/>
        <a:p>
          <a:r>
            <a:rPr lang="en-US"/>
            <a:t>Recruitment for committee</a:t>
          </a:r>
        </a:p>
      </dgm:t>
    </dgm:pt>
    <dgm:pt modelId="{8D300560-4D29-4006-BDC7-1EA4260F2A94}" type="parTrans" cxnId="{762BCFE3-FD79-4F0B-BACE-6570D91F9780}">
      <dgm:prSet/>
      <dgm:spPr/>
    </dgm:pt>
    <dgm:pt modelId="{64FBF0C0-ED2F-4F26-B411-57213270205C}" type="sibTrans" cxnId="{762BCFE3-FD79-4F0B-BACE-6570D91F978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441" custLinFactNeighborY="28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FCF7202-53E9-47A2-A819-E029F6F9F35E}" srcId="{591F15E3-932E-4B4C-9E30-D153813EC974}" destId="{771DA90B-72AF-4658-BF84-FB07D5AADC39}" srcOrd="1" destOrd="0" parTransId="{964A8FD9-5486-4B44-B458-8055E75AF777}" sibTransId="{C01E1524-BA25-4C1A-A6CC-35516077D556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0751FB5-0D04-4DF4-91DE-DAC90D2FCC53}" type="presOf" srcId="{5D1AC0DA-D3FE-4653-BD53-F2B2FF72DAE8}" destId="{3254FC70-3A29-42BE-B134-91D01112950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064C19D-AC2C-4DB2-86D7-3B16EDD0FC6C}" type="presOf" srcId="{771DA90B-72AF-4658-BF84-FB07D5AADC39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9CED729-C099-4443-9C86-574737F45A2C}" type="presOf" srcId="{CBB3ED8B-6F45-49FB-8C47-77E12E187AE7}" destId="{1EF62C01-0156-4468-BC5B-2900BBD37D44}" srcOrd="0" destOrd="1" presId="urn:microsoft.com/office/officeart/2005/8/layout/chevron2"/>
    <dgm:cxn modelId="{762BCFE3-FD79-4F0B-BACE-6570D91F9780}" srcId="{72E55F10-22BC-402D-96DD-D99F1909E38E}" destId="{5D1AC0DA-D3FE-4653-BD53-F2B2FF72DAE8}" srcOrd="1" destOrd="0" parTransId="{8D300560-4D29-4006-BDC7-1EA4260F2A94}" sibTransId="{64FBF0C0-ED2F-4F26-B411-57213270205C}"/>
    <dgm:cxn modelId="{E320287D-A42E-4DDC-A289-1A481087BE15}" srcId="{091FF8C8-6138-482D-A48A-7BCB4AD9DE07}" destId="{CBB3ED8B-6F45-49FB-8C47-77E12E187AE7}" srcOrd="1" destOrd="0" parTransId="{B3F0A238-66E3-4A04-842C-CF23274AD74E}" sibTransId="{E0C9E2CD-69AC-46AF-9373-FDF7E2873FC4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1 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Review of program mix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Scott Baileys presentation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3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909980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Rebecca</a:t>
          </a:r>
          <a:r>
            <a:rPr lang="en-US" sz="1000" kern="1200" baseline="0"/>
            <a:t> provides student updates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028341" y="2618801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Vice</a:t>
          </a:r>
          <a:r>
            <a:rPr lang="en-US" sz="1000" kern="1200" baseline="0"/>
            <a:t> Chair election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Recruitment for committee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3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Tour of Mechatronics lab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Farron, Nichola</cp:lastModifiedBy>
  <cp:revision>3</cp:revision>
  <dcterms:created xsi:type="dcterms:W3CDTF">2016-11-17T23:00:00Z</dcterms:created>
  <dcterms:modified xsi:type="dcterms:W3CDTF">2016-11-29T19:16:00Z</dcterms:modified>
</cp:coreProperties>
</file>