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71134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11345">
                              <w:rPr>
                                <w:b/>
                                <w:color w:val="002060"/>
                                <w:sz w:val="24"/>
                              </w:rPr>
                              <w:t>Worker Retraining Advisory Committee</w:t>
                            </w:r>
                          </w:p>
                          <w:p w:rsidR="00AC4887" w:rsidRPr="0071134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11345">
                              <w:rPr>
                                <w:b/>
                                <w:color w:val="002060"/>
                                <w:sz w:val="24"/>
                              </w:rPr>
                              <w:t>Tuesday, January 28</w:t>
                            </w:r>
                            <w:r w:rsidR="00711345" w:rsidRPr="00711345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711345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71134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11345">
                              <w:rPr>
                                <w:b/>
                                <w:color w:val="002060"/>
                                <w:sz w:val="24"/>
                              </w:rPr>
                              <w:t>11:30am-1:00pm</w:t>
                            </w:r>
                          </w:p>
                          <w:p w:rsidR="00AC4887" w:rsidRPr="0071134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11345">
                              <w:rPr>
                                <w:b/>
                                <w:color w:val="002060"/>
                                <w:sz w:val="24"/>
                              </w:rPr>
                              <w:t>GHL 213 (Gaiser Hall)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71134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11345">
                        <w:rPr>
                          <w:b/>
                          <w:color w:val="002060"/>
                          <w:sz w:val="24"/>
                        </w:rPr>
                        <w:t>Worker Retraining Advisory Committee</w:t>
                      </w:r>
                    </w:p>
                    <w:p w:rsidR="00AC4887" w:rsidRPr="0071134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11345">
                        <w:rPr>
                          <w:b/>
                          <w:color w:val="002060"/>
                          <w:sz w:val="24"/>
                        </w:rPr>
                        <w:t>Tuesday, January 28</w:t>
                      </w:r>
                      <w:r w:rsidR="00711345" w:rsidRPr="00711345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711345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71134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11345">
                        <w:rPr>
                          <w:b/>
                          <w:color w:val="002060"/>
                          <w:sz w:val="24"/>
                        </w:rPr>
                        <w:t>11:30am-1:00pm</w:t>
                      </w:r>
                    </w:p>
                    <w:p w:rsidR="00AC4887" w:rsidRPr="0071134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11345">
                        <w:rPr>
                          <w:b/>
                          <w:color w:val="002060"/>
                          <w:sz w:val="24"/>
                        </w:rPr>
                        <w:t>GHL 213 (Gaiser Hall)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0A15"/>
    <w:rsid w:val="004963F8"/>
    <w:rsid w:val="004B3027"/>
    <w:rsid w:val="0056070E"/>
    <w:rsid w:val="00643CCF"/>
    <w:rsid w:val="00692D39"/>
    <w:rsid w:val="006D76E1"/>
    <w:rsid w:val="006F2E5B"/>
    <w:rsid w:val="00711345"/>
    <w:rsid w:val="00975D36"/>
    <w:rsid w:val="009F5EFE"/>
    <w:rsid w:val="00AC4887"/>
    <w:rsid w:val="00BA48D4"/>
    <w:rsid w:val="00D13071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Rebecca Kleiva - Students and Program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Genevieve Howard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Mix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51832B8C-438D-469C-9828-47A1771204E8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Approval of previous meeting minutes </a:t>
          </a:r>
        </a:p>
      </dgm:t>
    </dgm:pt>
    <dgm:pt modelId="{E1D9CFDD-CFE3-4BA2-84E0-8C7004DB88EF}" type="parTrans" cxnId="{039D69DC-9B7E-4D13-82A8-3F4C3410E9BF}">
      <dgm:prSet/>
      <dgm:spPr/>
    </dgm:pt>
    <dgm:pt modelId="{B9A17F67-B438-481B-85CE-22BD18C1990A}" type="sibTrans" cxnId="{039D69DC-9B7E-4D13-82A8-3F4C3410E9BF}">
      <dgm:prSet/>
      <dgm:spPr/>
    </dgm:pt>
    <dgm:pt modelId="{D847F0C5-C0D3-4509-B987-601CBC18B387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Set next meeting date </a:t>
          </a:r>
        </a:p>
      </dgm:t>
    </dgm:pt>
    <dgm:pt modelId="{ED27EE78-5EA4-4DE3-802A-0C589A861342}" type="parTrans" cxnId="{3C98270C-D702-48B1-9013-716FBA797720}">
      <dgm:prSet/>
      <dgm:spPr/>
    </dgm:pt>
    <dgm:pt modelId="{0817B5B0-0E28-4095-B0E6-E106EA3FD9A9}" type="sibTrans" cxnId="{3C98270C-D702-48B1-9013-716FBA797720}">
      <dgm:prSet/>
      <dgm:spPr/>
    </dgm:pt>
    <dgm:pt modelId="{E7E2F681-E0C7-45D4-9E40-A190527BCC58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Announcements from the college or epartments </a:t>
          </a:r>
        </a:p>
      </dgm:t>
    </dgm:pt>
    <dgm:pt modelId="{F3EED239-7946-47DE-A8B6-1CC7C770999A}" type="parTrans" cxnId="{391FF603-F439-46B0-BDED-C4F3006ECBC6}">
      <dgm:prSet/>
      <dgm:spPr/>
    </dgm:pt>
    <dgm:pt modelId="{403F9B91-4589-4EB2-8551-BF05158963E4}" type="sibTrans" cxnId="{391FF603-F439-46B0-BDED-C4F3006ECBC6}">
      <dgm:prSet/>
      <dgm:spPr/>
    </dgm:pt>
    <dgm:pt modelId="{BEFAD8F0-DAD1-4A03-B95B-6B8D62958D23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Perkins Discussion</a:t>
          </a:r>
        </a:p>
      </dgm:t>
    </dgm:pt>
    <dgm:pt modelId="{B077DA1B-4987-4420-8177-E217D60BB412}" type="parTrans" cxnId="{94147DD0-5455-4009-BE08-C87F1287AA2D}">
      <dgm:prSet/>
      <dgm:spPr/>
    </dgm:pt>
    <dgm:pt modelId="{18DC1B29-2550-4083-A1A3-F370FDD79921}" type="sibTrans" cxnId="{94147DD0-5455-4009-BE08-C87F1287AA2D}">
      <dgm:prSet/>
      <dgm:spPr/>
    </dgm:pt>
    <dgm:pt modelId="{43C486A6-9862-404A-B834-8741DFE20C24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WRT Updates</a:t>
          </a:r>
        </a:p>
      </dgm:t>
    </dgm:pt>
    <dgm:pt modelId="{C49283BE-1FBF-4E67-AAC9-DAB7F73EC4D4}" type="parTrans" cxnId="{9FC45710-514D-473A-9BFC-5AA51AC39D7F}">
      <dgm:prSet/>
      <dgm:spPr/>
    </dgm:pt>
    <dgm:pt modelId="{16B16A08-0B74-4C8C-9897-BE535E598F10}" type="sibTrans" cxnId="{9FC45710-514D-473A-9BFC-5AA51AC39D7F}">
      <dgm:prSet/>
      <dgm:spPr/>
    </dgm:pt>
    <dgm:pt modelId="{CCE6CA01-5660-4026-ACFB-4BF2AF6FB6D6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Election of Co-Chair</a:t>
          </a:r>
        </a:p>
      </dgm:t>
    </dgm:pt>
    <dgm:pt modelId="{5D3BFB29-3104-4A16-9197-8C044AB3D3AB}" type="parTrans" cxnId="{CE6FD5EA-C3D5-4076-8AA5-37C789BAF23F}">
      <dgm:prSet/>
      <dgm:spPr/>
    </dgm:pt>
    <dgm:pt modelId="{3CFEA80B-F89C-432D-96D4-25F7660343F9}" type="sibTrans" cxnId="{CE6FD5EA-C3D5-4076-8AA5-37C789BAF23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37C44D9B-15CA-4556-BE28-A7ADB44FD16F}" type="presOf" srcId="{D847F0C5-C0D3-4509-B987-601CBC18B387}" destId="{0CDAF93C-BBF6-45D3-8D8F-5DFBD00EB9E0}" srcOrd="0" destOrd="2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FC45710-514D-473A-9BFC-5AA51AC39D7F}" srcId="{89765614-4658-496A-9278-209F2203F336}" destId="{43C486A6-9862-404A-B834-8741DFE20C24}" srcOrd="0" destOrd="0" parTransId="{C49283BE-1FBF-4E67-AAC9-DAB7F73EC4D4}" sibTransId="{16B16A08-0B74-4C8C-9897-BE535E598F10}"/>
    <dgm:cxn modelId="{3C98270C-D702-48B1-9013-716FBA797720}" srcId="{488A65F7-A63B-460D-B4EF-9C5BBC63D89C}" destId="{D847F0C5-C0D3-4509-B987-601CBC18B387}" srcOrd="2" destOrd="0" parTransId="{ED27EE78-5EA4-4DE3-802A-0C589A861342}" sibTransId="{0817B5B0-0E28-4095-B0E6-E106EA3FD9A9}"/>
    <dgm:cxn modelId="{3A4CFAA0-D9F9-494E-ABE7-5E5042AC0F93}" type="presOf" srcId="{BEFAD8F0-DAD1-4A03-B95B-6B8D62958D23}" destId="{6FC5D01E-A6F5-429A-A224-7D89ADC33467}" srcOrd="0" destOrd="2" presId="urn:microsoft.com/office/officeart/2005/8/layout/chevron2"/>
    <dgm:cxn modelId="{CE6FD5EA-C3D5-4076-8AA5-37C789BAF23F}" srcId="{488A65F7-A63B-460D-B4EF-9C5BBC63D89C}" destId="{CCE6CA01-5660-4026-ACFB-4BF2AF6FB6D6}" srcOrd="3" destOrd="0" parTransId="{5D3BFB29-3104-4A16-9197-8C044AB3D3AB}" sibTransId="{3CFEA80B-F89C-432D-96D4-25F7660343F9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4147DD0-5455-4009-BE08-C87F1287AA2D}" srcId="{89765614-4658-496A-9278-209F2203F336}" destId="{BEFAD8F0-DAD1-4A03-B95B-6B8D62958D23}" srcOrd="1" destOrd="0" parTransId="{B077DA1B-4987-4420-8177-E217D60BB412}" sibTransId="{18DC1B29-2550-4083-A1A3-F370FDD79921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C2A5C728-4708-489F-8ACF-210521D7B4AC}" type="presOf" srcId="{51832B8C-438D-469C-9828-47A1771204E8}" destId="{0CDAF93C-BBF6-45D3-8D8F-5DFBD00EB9E0}" srcOrd="0" destOrd="1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039D69DC-9B7E-4D13-82A8-3F4C3410E9BF}" srcId="{488A65F7-A63B-460D-B4EF-9C5BBC63D89C}" destId="{51832B8C-438D-469C-9828-47A1771204E8}" srcOrd="1" destOrd="0" parTransId="{E1D9CFDD-CFE3-4BA2-84E0-8C7004DB88EF}" sibTransId="{B9A17F67-B438-481B-85CE-22BD18C1990A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F75F246-DE45-4282-96C9-910A8C150C30}" type="presOf" srcId="{CCE6CA01-5660-4026-ACFB-4BF2AF6FB6D6}" destId="{0CDAF93C-BBF6-45D3-8D8F-5DFBD00EB9E0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391FF603-F439-46B0-BDED-C4F3006ECBC6}" srcId="{488A65F7-A63B-460D-B4EF-9C5BBC63D89C}" destId="{E7E2F681-E0C7-45D4-9E40-A190527BCC58}" srcOrd="4" destOrd="0" parTransId="{F3EED239-7946-47DE-A8B6-1CC7C770999A}" sibTransId="{403F9B91-4589-4EB2-8551-BF05158963E4}"/>
    <dgm:cxn modelId="{E36F7BEA-2995-46FA-8A0E-9205447683BC}" type="presOf" srcId="{43C486A6-9862-404A-B834-8741DFE20C24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CA9E8EE8-AF01-48B8-B2EE-CACFA11D1B11}" type="presOf" srcId="{E7E2F681-E0C7-45D4-9E40-A190527BCC58}" destId="{0CDAF93C-BBF6-45D3-8D8F-5DFBD00EB9E0}" srcOrd="0" destOrd="4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Approval of previous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Election of Co-Chair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Announcements from the college or 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Rebecca Kleiva - Students and Program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Genevieve Howard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WRT Updates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Perkins Discussion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Mix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2020-01-24T18:51:00Z</dcterms:created>
  <dcterms:modified xsi:type="dcterms:W3CDTF">2020-01-28T00:02:00Z</dcterms:modified>
</cp:coreProperties>
</file>