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28570" cy="1304925"/>
                <wp:effectExtent l="0" t="0" r="508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02B06">
                              <w:rPr>
                                <w:sz w:val="24"/>
                              </w:rPr>
                              <w:t>TOYOTA TTEN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426E23">
                              <w:rPr>
                                <w:color w:val="002060"/>
                                <w:sz w:val="24"/>
                              </w:rPr>
                              <w:t xml:space="preserve"> Tuesday October 3 2017</w:t>
                            </w:r>
                          </w:p>
                          <w:p w:rsidR="00426E23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426E23">
                              <w:rPr>
                                <w:color w:val="002060"/>
                                <w:sz w:val="24"/>
                              </w:rPr>
                              <w:t xml:space="preserve"> 10.00am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426E23">
                              <w:rPr>
                                <w:color w:val="002060"/>
                                <w:sz w:val="24"/>
                              </w:rPr>
                              <w:t xml:space="preserve"> Toyota Regional Office, Portland, 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199.1pt;height:10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02B06">
                        <w:rPr>
                          <w:sz w:val="24"/>
                        </w:rPr>
                        <w:t>TOYOTA TTEN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426E23">
                        <w:rPr>
                          <w:color w:val="002060"/>
                          <w:sz w:val="24"/>
                        </w:rPr>
                        <w:t xml:space="preserve"> Tuesday October 3 2017</w:t>
                      </w:r>
                    </w:p>
                    <w:p w:rsidR="00426E23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426E23">
                        <w:rPr>
                          <w:color w:val="002060"/>
                          <w:sz w:val="24"/>
                        </w:rPr>
                        <w:t xml:space="preserve"> 10.00am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426E23">
                        <w:rPr>
                          <w:color w:val="002060"/>
                          <w:sz w:val="24"/>
                        </w:rPr>
                        <w:t xml:space="preserve"> Toyota Regional Office, Portland, OR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26E23"/>
    <w:rsid w:val="004963F8"/>
    <w:rsid w:val="0056070E"/>
    <w:rsid w:val="00692D39"/>
    <w:rsid w:val="006D76E1"/>
    <w:rsid w:val="006F2E5B"/>
    <w:rsid w:val="00975D36"/>
    <w:rsid w:val="009F5EFE"/>
    <w:rsid w:val="00AC4887"/>
    <w:rsid w:val="00B53A60"/>
    <w:rsid w:val="00BA48D4"/>
    <w:rsid w:val="00BC1FD6"/>
    <w:rsid w:val="00C16928"/>
    <w:rsid w:val="00E77FAF"/>
    <w:rsid w:val="00F02B0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  <a:p>
          <a:endParaRPr lang="en-US"/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Department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Regional 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Recruitment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Regional 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Internships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 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Program goal setting/ annual work plan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7741259-3E9F-4C14-89A9-720C9ABCD4BE}">
      <dgm:prSet phldrT="[Text]"/>
      <dgm:spPr/>
      <dgm:t>
        <a:bodyPr/>
        <a:lstStyle/>
        <a:p>
          <a:r>
            <a:rPr lang="en-US"/>
            <a:t>Introduction of new team member</a:t>
          </a:r>
        </a:p>
      </dgm:t>
    </dgm:pt>
    <dgm:pt modelId="{AE6F4F6D-B2B9-4A09-9F47-BD8DBF17DC57}" type="parTrans" cxnId="{2F5D3781-135E-43F9-BEAD-D6E8EDF51B68}">
      <dgm:prSet/>
      <dgm:spPr/>
    </dgm:pt>
    <dgm:pt modelId="{17A8E365-3860-4789-B753-B92A6581452B}" type="sibTrans" cxnId="{2F5D3781-135E-43F9-BEAD-D6E8EDF51B68}">
      <dgm:prSet/>
      <dgm:spPr/>
    </dgm:pt>
    <dgm:pt modelId="{A0668B69-725C-4EF4-9025-87F7FBD9CEE5}">
      <dgm:prSet phldrT="[Text]"/>
      <dgm:spPr/>
      <dgm:t>
        <a:bodyPr/>
        <a:lstStyle/>
        <a:p>
          <a:r>
            <a:rPr lang="en-US"/>
            <a:t>NATEF Mid-cycle review report </a:t>
          </a:r>
        </a:p>
      </dgm:t>
    </dgm:pt>
    <dgm:pt modelId="{A8EB2854-99A2-438B-B333-601998EBDC08}" type="parTrans" cxnId="{98DD8DDA-09CC-436A-B863-DC8D1C20E8D1}">
      <dgm:prSet/>
      <dgm:spPr/>
    </dgm:pt>
    <dgm:pt modelId="{2B7C5159-8A9E-41EF-8426-339853CE4089}" type="sibTrans" cxnId="{98DD8DDA-09CC-436A-B863-DC8D1C20E8D1}">
      <dgm:prSet/>
      <dgm:spPr/>
    </dgm:pt>
    <dgm:pt modelId="{8880CB72-A12E-43C0-AA12-2F78A65E9B73}">
      <dgm:prSet phldrT="[Text]"/>
      <dgm:spPr/>
      <dgm:t>
        <a:bodyPr/>
        <a:lstStyle/>
        <a:p>
          <a:r>
            <a:rPr lang="en-US"/>
            <a:t>Recruiting plan with dealer engagement pieces for the year</a:t>
          </a:r>
        </a:p>
      </dgm:t>
    </dgm:pt>
    <dgm:pt modelId="{03C51892-BA34-42AA-8B75-878A80F04DD8}" type="parTrans" cxnId="{0B800B1D-8DDD-4C62-B123-B7E393F4A887}">
      <dgm:prSet/>
      <dgm:spPr/>
    </dgm:pt>
    <dgm:pt modelId="{961C0225-0EE0-470B-B311-F7DB3C944A60}" type="sibTrans" cxnId="{0B800B1D-8DDD-4C62-B123-B7E393F4A887}">
      <dgm:prSet/>
      <dgm:spPr/>
    </dgm:pt>
    <dgm:pt modelId="{5C4ED5DE-3DB4-4411-A6CB-B60500819DAF}">
      <dgm:prSet/>
      <dgm:spPr/>
      <dgm:t>
        <a:bodyPr/>
        <a:lstStyle/>
        <a:p>
          <a:r>
            <a:rPr lang="en-US"/>
            <a:t>Internship course plan, including revisions, improvements and focus on retention</a:t>
          </a:r>
        </a:p>
      </dgm:t>
    </dgm:pt>
    <dgm:pt modelId="{9CF97DD5-117A-4382-82F7-4F8B1690457D}" type="parTrans" cxnId="{348D9FB9-0FAC-415D-9F27-87E31F6D6585}">
      <dgm:prSet/>
      <dgm:spPr/>
    </dgm:pt>
    <dgm:pt modelId="{E40CDB61-5297-4E36-AD2D-D1F7695F39EF}" type="sibTrans" cxnId="{348D9FB9-0FAC-415D-9F27-87E31F6D6585}">
      <dgm:prSet/>
      <dgm:spPr/>
    </dgm:pt>
    <dgm:pt modelId="{5D44B531-8BA1-46E3-854C-5592A292081F}">
      <dgm:prSet phldrT="[Text]"/>
      <dgm:spPr/>
      <dgm:t>
        <a:bodyPr/>
        <a:lstStyle/>
        <a:p>
          <a:r>
            <a:rPr lang="en-US"/>
            <a:t>Discussion of professional certificate program as a gap filler for enrollments</a:t>
          </a:r>
        </a:p>
      </dgm:t>
    </dgm:pt>
    <dgm:pt modelId="{0ADA839B-7795-4099-8441-D28C1396B9CD}" type="parTrans" cxnId="{FAB0DDAE-6B53-4C29-928B-78A8DD34EA40}">
      <dgm:prSet/>
      <dgm:spPr/>
    </dgm:pt>
    <dgm:pt modelId="{5F7AA0B9-147C-470A-9308-4B139F02A59C}" type="sibTrans" cxnId="{FAB0DDAE-6B53-4C29-928B-78A8DD34EA4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C1FA6C-3C47-475C-ADB8-2F5809C3AE36}" type="presOf" srcId="{A0668B69-725C-4EF4-9025-87F7FBD9CEE5}" destId="{1EF62C01-0156-4468-BC5B-2900BBD37D44}" srcOrd="0" destOrd="2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348D9FB9-0FAC-415D-9F27-87E31F6D6585}" srcId="{72E55F10-22BC-402D-96DD-D99F1909E38E}" destId="{5C4ED5DE-3DB4-4411-A6CB-B60500819DAF}" srcOrd="1" destOrd="0" parTransId="{9CF97DD5-117A-4382-82F7-4F8B1690457D}" sibTransId="{E40CDB61-5297-4E36-AD2D-D1F7695F39EF}"/>
    <dgm:cxn modelId="{FFF6AD3F-7B62-4C3C-A7D0-C2A8C6293AA2}" type="presOf" srcId="{D7741259-3E9F-4C14-89A9-720C9ABCD4BE}" destId="{1EF62C01-0156-4468-BC5B-2900BBD37D44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9B0476F-B978-495E-A792-E2E72DBC93BB}" type="presOf" srcId="{5D44B531-8BA1-46E3-854C-5592A292081F}" destId="{6FC5D01E-A6F5-429A-A224-7D89ADC33467}" srcOrd="0" destOrd="2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2F5D3781-135E-43F9-BEAD-D6E8EDF51B68}" srcId="{091FF8C8-6138-482D-A48A-7BCB4AD9DE07}" destId="{D7741259-3E9F-4C14-89A9-720C9ABCD4BE}" srcOrd="1" destOrd="0" parTransId="{AE6F4F6D-B2B9-4A09-9F47-BD8DBF17DC57}" sibTransId="{17A8E365-3860-4789-B753-B92A6581452B}"/>
    <dgm:cxn modelId="{0B800B1D-8DDD-4C62-B123-B7E393F4A887}" srcId="{591F15E3-932E-4B4C-9E30-D153813EC974}" destId="{8880CB72-A12E-43C0-AA12-2F78A65E9B73}" srcOrd="1" destOrd="0" parTransId="{03C51892-BA34-42AA-8B75-878A80F04DD8}" sibTransId="{961C0225-0EE0-470B-B311-F7DB3C944A60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3998BA42-A540-45B1-A499-E8835F176917}" type="presOf" srcId="{8880CB72-A12E-43C0-AA12-2F78A65E9B73}" destId="{6FC5D01E-A6F5-429A-A224-7D89ADC33467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BB2D3303-4BB8-4078-8537-4206D7E1D8E5}" type="presOf" srcId="{5C4ED5DE-3DB4-4411-A6CB-B60500819DAF}" destId="{3254FC70-3A29-42BE-B134-91D01112950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FAB0DDAE-6B53-4C29-928B-78A8DD34EA40}" srcId="{591F15E3-932E-4B4C-9E30-D153813EC974}" destId="{5D44B531-8BA1-46E3-854C-5592A292081F}" srcOrd="2" destOrd="0" parTransId="{0ADA839B-7795-4099-8441-D28C1396B9CD}" sibTransId="{5F7AA0B9-147C-470A-9308-4B139F02A59C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98DD8DDA-09CC-436A-B863-DC8D1C20E8D1}" srcId="{091FF8C8-6138-482D-A48A-7BCB4AD9DE07}" destId="{A0668B69-725C-4EF4-9025-87F7FBD9CEE5}" srcOrd="2" destOrd="0" parTransId="{A8EB2854-99A2-438B-B333-601998EBDC08}" sibTransId="{2B7C5159-8A9E-41EF-8426-339853CE4089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Various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Department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 of new team member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NATEF Mid-cycle review report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Regional Workforce needs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Recruitment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Recruiting plan with dealer engagement pieces for the year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of professional certificate program as a gap filler for enrollments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Regional workforce needs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Internships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Internship course plan, including revisions, improvements and focus on retention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Various 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Program goal setting/ annual work plan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2017-09-19T16:32:00Z</dcterms:created>
  <dcterms:modified xsi:type="dcterms:W3CDTF">2017-09-19T21:28:00Z</dcterms:modified>
</cp:coreProperties>
</file>