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517E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A722F" wp14:editId="17BB6ED6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CBE1" w14:textId="4648BA2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A1248" w:rsidRPr="00EA1248">
                              <w:rPr>
                                <w:b/>
                                <w:color w:val="002060"/>
                                <w:sz w:val="24"/>
                              </w:rPr>
                              <w:t>TTEN Advisory Committee</w:t>
                            </w:r>
                          </w:p>
                          <w:p w14:paraId="4F8D5FB6" w14:textId="2B25696F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A1248" w:rsidRPr="00EA1248">
                              <w:rPr>
                                <w:b/>
                                <w:color w:val="002060"/>
                                <w:sz w:val="24"/>
                              </w:rPr>
                              <w:t>Monday, April 22</w:t>
                            </w:r>
                            <w:r w:rsidR="00EA1248" w:rsidRPr="00EA1248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EA1248" w:rsidRPr="00EA1248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14:paraId="7D9DB54F" w14:textId="30E423B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A1248" w:rsidRPr="00EA1248">
                              <w:rPr>
                                <w:b/>
                                <w:color w:val="002060"/>
                                <w:sz w:val="24"/>
                              </w:rPr>
                              <w:t>8:00am-10:00am</w:t>
                            </w:r>
                          </w:p>
                          <w:p w14:paraId="2641A2FE" w14:textId="139700E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A1248" w:rsidRPr="00EA1248">
                              <w:rPr>
                                <w:b/>
                                <w:color w:val="002060"/>
                                <w:sz w:val="24"/>
                              </w:rPr>
                              <w:t>Portland Training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A72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488FCBE1" w14:textId="4648BA2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A1248" w:rsidRPr="00EA1248">
                        <w:rPr>
                          <w:b/>
                          <w:color w:val="002060"/>
                          <w:sz w:val="24"/>
                        </w:rPr>
                        <w:t>TTEN Advisory Committee</w:t>
                      </w:r>
                    </w:p>
                    <w:p w14:paraId="4F8D5FB6" w14:textId="2B25696F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A1248" w:rsidRPr="00EA1248">
                        <w:rPr>
                          <w:b/>
                          <w:color w:val="002060"/>
                          <w:sz w:val="24"/>
                        </w:rPr>
                        <w:t>Monday, April 22</w:t>
                      </w:r>
                      <w:r w:rsidR="00EA1248" w:rsidRPr="00EA1248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EA1248" w:rsidRPr="00EA1248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14:paraId="7D9DB54F" w14:textId="30E423B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A1248" w:rsidRPr="00EA1248">
                        <w:rPr>
                          <w:b/>
                          <w:color w:val="002060"/>
                          <w:sz w:val="24"/>
                        </w:rPr>
                        <w:t>8:00am-10:00am</w:t>
                      </w:r>
                    </w:p>
                    <w:p w14:paraId="2641A2FE" w14:textId="139700E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A1248" w:rsidRPr="00EA1248">
                        <w:rPr>
                          <w:b/>
                          <w:color w:val="002060"/>
                          <w:sz w:val="24"/>
                        </w:rPr>
                        <w:t>Portland Training Center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7C1AA" wp14:editId="34ED59E5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B73EF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1EB730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0AFB18BB" w14:textId="77777777" w:rsidR="00AC4887" w:rsidRDefault="00AC4887"/>
    <w:p w14:paraId="5DF07C1F" w14:textId="77777777" w:rsidR="00AC4887" w:rsidRDefault="00AC4887"/>
    <w:p w14:paraId="6DD6A852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E7671" wp14:editId="2A329522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4BF62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5F0443AE" w14:textId="77777777" w:rsidR="00020E38" w:rsidRDefault="00020E38"/>
    <w:p w14:paraId="41A547A6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00926" wp14:editId="3DBBE1CE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6A522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B392553" wp14:editId="0A59C051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25DFF" wp14:editId="006CE864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2C4A2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706E1F0A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F567" wp14:editId="64A26FA5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A8F48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AF7999F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202A7" wp14:editId="504CA838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5D844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6965DAE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E473C" wp14:editId="155F88F0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328CD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73013CA0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52540" wp14:editId="7F42B55A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CB978E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368205C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525031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7F4EBC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3A067B1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44B3C" wp14:editId="1A371B49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75D38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5601233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4F1E74DE" wp14:editId="23096C91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080AD" w14:textId="77777777" w:rsidR="00256A23" w:rsidRDefault="00256A23" w:rsidP="00AC4887">
      <w:pPr>
        <w:spacing w:after="0" w:line="240" w:lineRule="auto"/>
      </w:pPr>
      <w:r>
        <w:separator/>
      </w:r>
    </w:p>
  </w:endnote>
  <w:endnote w:type="continuationSeparator" w:id="0">
    <w:p w14:paraId="129C8806" w14:textId="77777777" w:rsidR="00256A23" w:rsidRDefault="00256A23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D87A7" w14:textId="77777777" w:rsidR="00256A23" w:rsidRDefault="00256A23" w:rsidP="00AC4887">
      <w:pPr>
        <w:spacing w:after="0" w:line="240" w:lineRule="auto"/>
      </w:pPr>
      <w:r>
        <w:separator/>
      </w:r>
    </w:p>
  </w:footnote>
  <w:footnote w:type="continuationSeparator" w:id="0">
    <w:p w14:paraId="7351179C" w14:textId="77777777" w:rsidR="00256A23" w:rsidRDefault="00256A23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F837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56A23"/>
    <w:rsid w:val="004963F8"/>
    <w:rsid w:val="0056070E"/>
    <w:rsid w:val="00636FD6"/>
    <w:rsid w:val="00643CCF"/>
    <w:rsid w:val="00692D39"/>
    <w:rsid w:val="006950C1"/>
    <w:rsid w:val="006D76E1"/>
    <w:rsid w:val="006F2E5B"/>
    <w:rsid w:val="00975D36"/>
    <w:rsid w:val="009F5EFE"/>
    <w:rsid w:val="00AC4887"/>
    <w:rsid w:val="00BA48D4"/>
    <w:rsid w:val="00CF46F1"/>
    <w:rsid w:val="00E4085C"/>
    <w:rsid w:val="00EA1248"/>
    <w:rsid w:val="00EB62D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246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2019 and 2020 Cohort Status / 2021 Recruiting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2019 Cohort Status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Internship Upates	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Dannie's updates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Equipment Plan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2018-2019 Equipment Priorities - rollover from last meeting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NATEF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NATEF status update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21D8040F-A05C-4994-A645-542E2AA62740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2020 Cohort Status</a:t>
          </a:r>
        </a:p>
      </dgm:t>
    </dgm:pt>
    <dgm:pt modelId="{DC004099-F2DE-4AE6-9D76-E772511031AB}" type="parTrans" cxnId="{CE4B8E25-1FE9-41D7-B0BF-272CAED5CB31}">
      <dgm:prSet/>
      <dgm:spPr/>
      <dgm:t>
        <a:bodyPr/>
        <a:lstStyle/>
        <a:p>
          <a:endParaRPr lang="en-US"/>
        </a:p>
      </dgm:t>
    </dgm:pt>
    <dgm:pt modelId="{D5218835-D13A-423A-95A5-23E4F5632EA2}" type="sibTrans" cxnId="{CE4B8E25-1FE9-41D7-B0BF-272CAED5CB31}">
      <dgm:prSet/>
      <dgm:spPr/>
      <dgm:t>
        <a:bodyPr/>
        <a:lstStyle/>
        <a:p>
          <a:endParaRPr lang="en-US"/>
        </a:p>
      </dgm:t>
    </dgm:pt>
    <dgm:pt modelId="{BAD381FE-203D-4983-A9CD-20F0C9269A6B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2021 Recruiting -Update</a:t>
          </a:r>
        </a:p>
      </dgm:t>
    </dgm:pt>
    <dgm:pt modelId="{33CEA11A-B760-4C45-AEBF-A215EF3D90F6}" type="parTrans" cxnId="{C36EC8F8-C9CF-4203-97D5-F359B3812404}">
      <dgm:prSet/>
      <dgm:spPr/>
      <dgm:t>
        <a:bodyPr/>
        <a:lstStyle/>
        <a:p>
          <a:endParaRPr lang="en-US"/>
        </a:p>
      </dgm:t>
    </dgm:pt>
    <dgm:pt modelId="{34FB2ECB-B0DA-4084-AB85-E2B4EEB3E387}" type="sibTrans" cxnId="{C36EC8F8-C9CF-4203-97D5-F359B3812404}">
      <dgm:prSet/>
      <dgm:spPr/>
      <dgm:t>
        <a:bodyPr/>
        <a:lstStyle/>
        <a:p>
          <a:endParaRPr lang="en-US"/>
        </a:p>
      </dgm:t>
    </dgm:pt>
    <dgm:pt modelId="{A2F8A539-44C8-4051-BE21-6D7FA00B735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Open House - Review</a:t>
          </a:r>
        </a:p>
      </dgm:t>
    </dgm:pt>
    <dgm:pt modelId="{D1ED510D-8437-483F-886C-FDED240F28EB}" type="parTrans" cxnId="{6ABCCC54-E1AB-4263-9862-3D55F38A43BE}">
      <dgm:prSet/>
      <dgm:spPr/>
      <dgm:t>
        <a:bodyPr/>
        <a:lstStyle/>
        <a:p>
          <a:endParaRPr lang="en-US"/>
        </a:p>
      </dgm:t>
    </dgm:pt>
    <dgm:pt modelId="{742E0309-93BF-4E23-BEE5-10645FDC907A}" type="sibTrans" cxnId="{6ABCCC54-E1AB-4263-9862-3D55F38A43BE}">
      <dgm:prSet/>
      <dgm:spPr/>
      <dgm:t>
        <a:bodyPr/>
        <a:lstStyle/>
        <a:p>
          <a:endParaRPr lang="en-US"/>
        </a:p>
      </dgm:t>
    </dgm:pt>
    <dgm:pt modelId="{66A908C7-B8D8-49D6-957C-54FBDD515C41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Program Structure Scheduling</a:t>
          </a:r>
        </a:p>
      </dgm:t>
    </dgm:pt>
    <dgm:pt modelId="{B8AB30F1-11A2-4539-92D2-7EEAA30E201B}" type="parTrans" cxnId="{8BAA3548-C2F2-4080-A94A-5D7230DFC19D}">
      <dgm:prSet/>
      <dgm:spPr/>
      <dgm:t>
        <a:bodyPr/>
        <a:lstStyle/>
        <a:p>
          <a:endParaRPr lang="en-US"/>
        </a:p>
      </dgm:t>
    </dgm:pt>
    <dgm:pt modelId="{5F07B35C-0352-44FC-B1B6-8FE0AB629858}" type="sibTrans" cxnId="{8BAA3548-C2F2-4080-A94A-5D7230DFC19D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8EBF4D9-97B4-4E28-A17E-CDEAA236D40B}" type="presOf" srcId="{BAD381FE-203D-4983-A9CD-20F0C9269A6B}" destId="{1EF62C01-0156-4468-BC5B-2900BBD37D44}" srcOrd="0" destOrd="3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7322F9B8-A591-494E-8647-8F685AB8724E}" type="presOf" srcId="{66A908C7-B8D8-49D6-957C-54FBDD515C41}" destId="{1EF62C01-0156-4468-BC5B-2900BBD37D4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C36EC8F8-C9CF-4203-97D5-F359B3812404}" srcId="{091FF8C8-6138-482D-A48A-7BCB4AD9DE07}" destId="{BAD381FE-203D-4983-A9CD-20F0C9269A6B}" srcOrd="3" destOrd="0" parTransId="{33CEA11A-B760-4C45-AEBF-A215EF3D90F6}" sibTransId="{34FB2ECB-B0DA-4084-AB85-E2B4EEB3E387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6ABCCC54-E1AB-4263-9862-3D55F38A43BE}" srcId="{091FF8C8-6138-482D-A48A-7BCB4AD9DE07}" destId="{A2F8A539-44C8-4051-BE21-6D7FA00B735A}" srcOrd="4" destOrd="0" parTransId="{D1ED510D-8437-483F-886C-FDED240F28EB}" sibTransId="{742E0309-93BF-4E23-BEE5-10645FDC907A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55C66DCF-E93A-4044-AAD1-D86B9B3CD396}" type="presOf" srcId="{A2F8A539-44C8-4051-BE21-6D7FA00B735A}" destId="{1EF62C01-0156-4468-BC5B-2900BBD37D44}" srcOrd="0" destOrd="4" presId="urn:microsoft.com/office/officeart/2005/8/layout/chevron2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88A03EDD-05C4-43ED-9DE0-EEF443B11B32}" type="presOf" srcId="{21D8040F-A05C-4994-A645-542E2AA62740}" destId="{1EF62C01-0156-4468-BC5B-2900BBD37D44}" srcOrd="0" destOrd="2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E4B8E25-1FE9-41D7-B0BF-272CAED5CB31}" srcId="{091FF8C8-6138-482D-A48A-7BCB4AD9DE07}" destId="{21D8040F-A05C-4994-A645-542E2AA62740}" srcOrd="2" destOrd="0" parTransId="{DC004099-F2DE-4AE6-9D76-E772511031AB}" sibTransId="{D5218835-D13A-423A-95A5-23E4F5632EA2}"/>
    <dgm:cxn modelId="{8BAA3548-C2F2-4080-A94A-5D7230DFC19D}" srcId="{091FF8C8-6138-482D-A48A-7BCB4AD9DE07}" destId="{66A908C7-B8D8-49D6-957C-54FBDD515C41}" srcOrd="0" destOrd="0" parTransId="{B8AB30F1-11A2-4539-92D2-7EEAA30E201B}" sibTransId="{5F07B35C-0352-44FC-B1B6-8FE0AB62985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2019 and 2020 Cohort Status / 2021 Recruiting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New Program Structure Scheduling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2019 Cohort Status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2020 Cohort Status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2021 Recruiting -Update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Open House - Review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Internship Upates	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Dannie's updates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Equipment Plan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2018-2019 Equipment Priorities - rollover from last meeting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NATEF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NATEF status update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2019-04-19T20:09:00Z</dcterms:created>
  <dcterms:modified xsi:type="dcterms:W3CDTF">2019-04-19T20:09:00Z</dcterms:modified>
</cp:coreProperties>
</file>