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1762125" cy="698201"/>
            <wp:effectExtent l="0" t="0" r="0" b="698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05" cy="7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E02D5E" w:rsidRDefault="00315EC9" w:rsidP="00E02D5E">
      <w:pPr>
        <w:pStyle w:val="NoSpacing"/>
        <w:jc w:val="center"/>
        <w:rPr>
          <w:b/>
          <w:sz w:val="30"/>
          <w:szCs w:val="30"/>
        </w:rPr>
      </w:pPr>
      <w:r w:rsidRPr="00E02D5E">
        <w:rPr>
          <w:b/>
          <w:sz w:val="30"/>
          <w:szCs w:val="30"/>
        </w:rPr>
        <w:t xml:space="preserve">Phlebotomy </w:t>
      </w:r>
      <w:r w:rsidR="00E02D5E">
        <w:rPr>
          <w:b/>
          <w:sz w:val="30"/>
          <w:szCs w:val="30"/>
        </w:rPr>
        <w:t xml:space="preserve">Advisory Committee </w:t>
      </w:r>
      <w:r w:rsidR="009331F8" w:rsidRPr="00E02D5E">
        <w:rPr>
          <w:b/>
          <w:sz w:val="30"/>
          <w:szCs w:val="30"/>
        </w:rPr>
        <w:t>Meeting Agenda</w:t>
      </w:r>
    </w:p>
    <w:p w:rsidR="009331F8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Date:  </w:t>
      </w:r>
      <w:r w:rsidR="005B1F3C">
        <w:rPr>
          <w:b/>
          <w:sz w:val="24"/>
          <w:szCs w:val="24"/>
        </w:rPr>
        <w:t>T</w:t>
      </w:r>
      <w:r w:rsidR="00967F78">
        <w:rPr>
          <w:b/>
          <w:sz w:val="24"/>
          <w:szCs w:val="24"/>
        </w:rPr>
        <w:t>hurs</w:t>
      </w:r>
      <w:r w:rsidR="005B1F3C">
        <w:rPr>
          <w:b/>
          <w:sz w:val="24"/>
          <w:szCs w:val="24"/>
        </w:rPr>
        <w:t>day</w:t>
      </w:r>
      <w:r w:rsidR="00967F78">
        <w:rPr>
          <w:b/>
          <w:sz w:val="24"/>
          <w:szCs w:val="24"/>
        </w:rPr>
        <w:t>, April 17</w:t>
      </w:r>
      <w:r w:rsidR="005B1F3C">
        <w:rPr>
          <w:b/>
          <w:sz w:val="24"/>
          <w:szCs w:val="24"/>
        </w:rPr>
        <w:t>th</w:t>
      </w:r>
      <w:r w:rsidR="00315EC9" w:rsidRPr="00617EEC">
        <w:rPr>
          <w:b/>
          <w:sz w:val="24"/>
          <w:szCs w:val="24"/>
        </w:rPr>
        <w:t>, 201</w:t>
      </w:r>
      <w:r w:rsidR="005B1F3C">
        <w:rPr>
          <w:b/>
          <w:sz w:val="24"/>
          <w:szCs w:val="24"/>
        </w:rPr>
        <w:t>4</w:t>
      </w:r>
    </w:p>
    <w:p w:rsidR="0040565A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Time:  </w:t>
      </w:r>
      <w:r w:rsidR="00315EC9" w:rsidRPr="00617EEC">
        <w:rPr>
          <w:b/>
          <w:sz w:val="24"/>
          <w:szCs w:val="24"/>
        </w:rPr>
        <w:t>5—7 pm</w:t>
      </w:r>
    </w:p>
    <w:p w:rsidR="00606DEC" w:rsidRPr="00617EEC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Meeting Location</w:t>
      </w:r>
      <w:r w:rsidR="009331F8" w:rsidRPr="00617EEC">
        <w:rPr>
          <w:b/>
          <w:sz w:val="24"/>
          <w:szCs w:val="24"/>
        </w:rPr>
        <w:t xml:space="preserve">:  </w:t>
      </w:r>
      <w:r w:rsidR="008C5AFB" w:rsidRPr="008C5AFB">
        <w:rPr>
          <w:b/>
          <w:sz w:val="24"/>
          <w:szCs w:val="24"/>
        </w:rPr>
        <w:t>Clark College at WSU (CCW), Room 124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  <w:r w:rsidRPr="00A3041C">
        <w:rPr>
          <w:rFonts w:ascii="Calibri" w:hAnsi="Calibri" w:cs="Consolas"/>
          <w:b/>
          <w:sz w:val="20"/>
          <w:szCs w:val="20"/>
        </w:rPr>
        <w:t xml:space="preserve">Phlebotomy Program </w:t>
      </w:r>
      <w:r w:rsidR="00967F78">
        <w:rPr>
          <w:rFonts w:ascii="Calibri" w:hAnsi="Calibri" w:cs="Consolas"/>
          <w:b/>
          <w:sz w:val="20"/>
          <w:szCs w:val="20"/>
        </w:rPr>
        <w:t xml:space="preserve">Purpose </w:t>
      </w:r>
      <w:r w:rsidRPr="00A3041C">
        <w:rPr>
          <w:rFonts w:ascii="Calibri" w:hAnsi="Calibri" w:cs="Consolas"/>
          <w:b/>
          <w:sz w:val="20"/>
          <w:szCs w:val="20"/>
        </w:rPr>
        <w:t>Statement: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sz w:val="20"/>
          <w:szCs w:val="20"/>
        </w:rPr>
      </w:pPr>
      <w:r w:rsidRPr="00A3041C">
        <w:rPr>
          <w:rFonts w:ascii="Calibri" w:hAnsi="Calibri" w:cs="Consolas"/>
          <w:sz w:val="20"/>
          <w:szCs w:val="20"/>
        </w:rPr>
        <w:t>The Clark College Phlebotomy Program is committed to providing students with a comprehensive professional and practical application of phlebotomy and its relevance to patient care through quality teaching and varied clinical settings.</w:t>
      </w:r>
    </w:p>
    <w:tbl>
      <w:tblPr>
        <w:tblStyle w:val="TableGrid"/>
        <w:tblW w:w="10867" w:type="dxa"/>
        <w:tblInd w:w="-342" w:type="dxa"/>
        <w:tblLook w:val="04A0" w:firstRow="1" w:lastRow="0" w:firstColumn="1" w:lastColumn="0" w:noHBand="0" w:noVBand="1"/>
      </w:tblPr>
      <w:tblGrid>
        <w:gridCol w:w="5670"/>
        <w:gridCol w:w="3690"/>
        <w:gridCol w:w="1507"/>
      </w:tblGrid>
      <w:tr w:rsidR="009224C9" w:rsidRPr="009224C9" w:rsidTr="00967F78">
        <w:tc>
          <w:tcPr>
            <w:tcW w:w="567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Agenda Item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Expected Outcome</w:t>
            </w:r>
          </w:p>
        </w:tc>
        <w:tc>
          <w:tcPr>
            <w:tcW w:w="1507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Time</w:t>
            </w:r>
          </w:p>
        </w:tc>
      </w:tr>
      <w:tr w:rsidR="009224C9" w:rsidRPr="009224C9" w:rsidTr="00967F78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Call Meeting to Order – Lisa Gonzalez, Committee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N/A</w:t>
            </w:r>
          </w:p>
        </w:tc>
        <w:tc>
          <w:tcPr>
            <w:tcW w:w="1507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5:00 – 5:0</w:t>
            </w:r>
            <w:r w:rsidR="009224C9" w:rsidRPr="009224C9">
              <w:rPr>
                <w:rFonts w:ascii="Calibri" w:hAnsi="Calibri" w:cs="Consolas"/>
                <w:szCs w:val="21"/>
              </w:rPr>
              <w:t>5</w:t>
            </w:r>
            <w:r>
              <w:rPr>
                <w:rFonts w:ascii="Calibri" w:hAnsi="Calibri" w:cs="Consolas"/>
                <w:szCs w:val="21"/>
              </w:rPr>
              <w:t>pm</w:t>
            </w:r>
          </w:p>
        </w:tc>
      </w:tr>
      <w:tr w:rsidR="009224C9" w:rsidRPr="009224C9" w:rsidTr="00967F78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Welcome and Introductions – Lisa Gonzalez,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members/guests introduced</w:t>
            </w:r>
          </w:p>
        </w:tc>
        <w:tc>
          <w:tcPr>
            <w:tcW w:w="1507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5:05 – 5:10pm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967F78">
        <w:tc>
          <w:tcPr>
            <w:tcW w:w="567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 xml:space="preserve">Approval of Minutes from Last Meeting </w:t>
            </w:r>
            <w:r w:rsidR="008C5AFB">
              <w:rPr>
                <w:rFonts w:ascii="Calibri" w:hAnsi="Calibri" w:cs="Consolas"/>
                <w:szCs w:val="21"/>
              </w:rPr>
              <w:t>–</w:t>
            </w:r>
            <w:r w:rsidRPr="009224C9">
              <w:rPr>
                <w:rFonts w:ascii="Calibri" w:hAnsi="Calibri" w:cs="Consolas"/>
                <w:szCs w:val="21"/>
              </w:rPr>
              <w:t xml:space="preserve"> Chair</w:t>
            </w:r>
          </w:p>
          <w:p w:rsidR="008C5AFB" w:rsidRPr="008C5AFB" w:rsidRDefault="00967F78" w:rsidP="00967F78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February 18, 2014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Corrections indicated and/or approval of minutes as written.</w:t>
            </w:r>
          </w:p>
        </w:tc>
        <w:tc>
          <w:tcPr>
            <w:tcW w:w="1507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5:10 – 5:15pm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967F78">
        <w:tc>
          <w:tcPr>
            <w:tcW w:w="5670" w:type="dxa"/>
          </w:tcPr>
          <w:p w:rsidR="009224C9" w:rsidRDefault="009224C9" w:rsidP="00617EEC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Office of Instruction Updat</w:t>
            </w:r>
            <w:r w:rsidR="00617EEC">
              <w:rPr>
                <w:rFonts w:ascii="Calibri" w:hAnsi="Calibri" w:cs="Consolas"/>
                <w:szCs w:val="21"/>
              </w:rPr>
              <w:t xml:space="preserve">es- Advisory Committee Business, </w:t>
            </w:r>
            <w:r w:rsidRPr="009224C9">
              <w:rPr>
                <w:rFonts w:ascii="Calibri" w:hAnsi="Calibri" w:cs="Consolas"/>
                <w:szCs w:val="21"/>
              </w:rPr>
              <w:t xml:space="preserve"> Dedra Daehn</w:t>
            </w:r>
            <w:r w:rsidR="00617EEC">
              <w:rPr>
                <w:rFonts w:ascii="Calibri" w:hAnsi="Calibri" w:cs="Consolas"/>
                <w:szCs w:val="21"/>
              </w:rPr>
              <w:t xml:space="preserve">, </w:t>
            </w:r>
            <w:r w:rsidR="00617EEC" w:rsidRPr="00617EEC">
              <w:rPr>
                <w:rFonts w:ascii="Calibri" w:hAnsi="Calibri" w:cs="Consolas"/>
                <w:szCs w:val="21"/>
              </w:rPr>
              <w:t>Director of Academic Services</w:t>
            </w:r>
          </w:p>
          <w:p w:rsidR="00D25DC3" w:rsidRPr="002F3D67" w:rsidRDefault="009224C9" w:rsidP="00967F78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>Review of committee membership</w:t>
            </w:r>
          </w:p>
          <w:p w:rsidR="00790E61" w:rsidRPr="002F3D67" w:rsidRDefault="001D047A" w:rsidP="00967F78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Election of Officers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07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5:15 – 5:25pm</w:t>
            </w:r>
            <w:r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967F78">
        <w:tc>
          <w:tcPr>
            <w:tcW w:w="567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D</w:t>
            </w:r>
            <w:r w:rsidR="00B751EC">
              <w:rPr>
                <w:rFonts w:ascii="Calibri" w:hAnsi="Calibri" w:cs="Consolas"/>
                <w:szCs w:val="21"/>
              </w:rPr>
              <w:t xml:space="preserve">ept. Head </w:t>
            </w:r>
            <w:r w:rsidRPr="009224C9">
              <w:rPr>
                <w:rFonts w:ascii="Calibri" w:hAnsi="Calibri" w:cs="Consolas"/>
                <w:szCs w:val="21"/>
              </w:rPr>
              <w:t xml:space="preserve">Report – </w:t>
            </w:r>
            <w:r w:rsidR="00B751EC">
              <w:rPr>
                <w:rFonts w:ascii="Calibri" w:hAnsi="Calibri" w:cs="Consolas"/>
                <w:szCs w:val="21"/>
              </w:rPr>
              <w:t>Stephanie Robinson</w:t>
            </w:r>
          </w:p>
          <w:p w:rsidR="00967F78" w:rsidRPr="002F3D67" w:rsidRDefault="002F3D67" w:rsidP="00967F7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Update on number of accepted students &amp; students in the pipeline</w:t>
            </w:r>
            <w:r w:rsidR="00230DB3" w:rsidRPr="002F3D67">
              <w:rPr>
                <w:rFonts w:ascii="Calibri" w:hAnsi="Calibri" w:cs="Consolas"/>
                <w:b/>
                <w:szCs w:val="21"/>
              </w:rPr>
              <w:t xml:space="preserve"> 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07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5:25 – 5:35pm</w:t>
            </w:r>
            <w:r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967F78">
        <w:tc>
          <w:tcPr>
            <w:tcW w:w="5670" w:type="dxa"/>
          </w:tcPr>
          <w:p w:rsidR="009224C9" w:rsidRPr="00717D96" w:rsidRDefault="009224C9" w:rsidP="00717D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onsolas"/>
                <w:szCs w:val="21"/>
              </w:rPr>
            </w:pPr>
            <w:r w:rsidRPr="00717D96">
              <w:rPr>
                <w:rFonts w:ascii="Calibri" w:hAnsi="Calibri" w:cs="Consolas"/>
                <w:szCs w:val="21"/>
              </w:rPr>
              <w:t xml:space="preserve">Work Plan-Committee Chair and Program </w:t>
            </w:r>
            <w:r w:rsidR="008A59C1" w:rsidRPr="00717D96">
              <w:rPr>
                <w:rFonts w:ascii="Calibri" w:hAnsi="Calibri" w:cs="Consolas"/>
                <w:szCs w:val="21"/>
              </w:rPr>
              <w:t>Faculty</w:t>
            </w:r>
          </w:p>
          <w:p w:rsidR="00812C4E" w:rsidRDefault="00812C4E" w:rsidP="00812C4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Student selection process</w:t>
            </w:r>
          </w:p>
          <w:p w:rsidR="009224C9" w:rsidRPr="002F3D67" w:rsidRDefault="009224C9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 xml:space="preserve">Clinical evaluation form </w:t>
            </w:r>
            <w:r w:rsidR="00967F78" w:rsidRPr="002F3D67">
              <w:rPr>
                <w:rFonts w:ascii="Calibri" w:hAnsi="Calibri" w:cs="Consolas"/>
                <w:b/>
                <w:szCs w:val="21"/>
              </w:rPr>
              <w:t>–</w:t>
            </w:r>
            <w:r w:rsidR="005B1F3C" w:rsidRPr="002F3D67">
              <w:rPr>
                <w:rFonts w:ascii="Calibri" w:hAnsi="Calibri" w:cs="Consolas"/>
                <w:b/>
                <w:szCs w:val="21"/>
              </w:rPr>
              <w:t xml:space="preserve"> </w:t>
            </w:r>
            <w:r w:rsidRPr="002F3D67">
              <w:rPr>
                <w:rFonts w:ascii="Calibri" w:hAnsi="Calibri" w:cs="Consolas"/>
                <w:b/>
                <w:szCs w:val="21"/>
              </w:rPr>
              <w:t>Stephanie</w:t>
            </w:r>
            <w:r w:rsidR="00230DB3" w:rsidRPr="002F3D67">
              <w:rPr>
                <w:rFonts w:ascii="Calibri" w:hAnsi="Calibri" w:cs="Consolas"/>
                <w:b/>
                <w:szCs w:val="21"/>
              </w:rPr>
              <w:t>/Lori</w:t>
            </w:r>
          </w:p>
          <w:p w:rsidR="00967F78" w:rsidRPr="002F3D67" w:rsidRDefault="00967F78" w:rsidP="00967F78">
            <w:pPr>
              <w:ind w:left="1440"/>
              <w:contextualSpacing/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 xml:space="preserve">     Review sample results</w:t>
            </w:r>
          </w:p>
          <w:p w:rsidR="00812C4E" w:rsidRDefault="00812C4E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Vision 2020</w:t>
            </w:r>
          </w:p>
          <w:p w:rsidR="009224C9" w:rsidRPr="002F3D67" w:rsidRDefault="009224C9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 xml:space="preserve">Equipment </w:t>
            </w:r>
            <w:r w:rsidR="005B1F3C" w:rsidRPr="002F3D67">
              <w:rPr>
                <w:rFonts w:ascii="Calibri" w:hAnsi="Calibri" w:cs="Consolas"/>
                <w:b/>
                <w:szCs w:val="21"/>
              </w:rPr>
              <w:t xml:space="preserve">review </w:t>
            </w:r>
            <w:r w:rsidRPr="002F3D67">
              <w:rPr>
                <w:rFonts w:ascii="Calibri" w:hAnsi="Calibri" w:cs="Consolas"/>
                <w:b/>
                <w:szCs w:val="21"/>
              </w:rPr>
              <w:t>– Stephanie</w:t>
            </w:r>
          </w:p>
          <w:p w:rsidR="008C5AFB" w:rsidRPr="002F3D67" w:rsidRDefault="00967F78" w:rsidP="00967F78">
            <w:pPr>
              <w:pStyle w:val="ListParagraph"/>
              <w:ind w:left="1440"/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 xml:space="preserve">     C</w:t>
            </w:r>
            <w:r w:rsidR="00FD290F" w:rsidRPr="002F3D67">
              <w:rPr>
                <w:rFonts w:ascii="Calibri" w:hAnsi="Calibri" w:cs="Consolas"/>
                <w:b/>
                <w:szCs w:val="21"/>
              </w:rPr>
              <w:t xml:space="preserve">harting software </w:t>
            </w:r>
            <w:r w:rsidR="008C5AFB" w:rsidRPr="002F3D67">
              <w:rPr>
                <w:rFonts w:ascii="Calibri" w:hAnsi="Calibri" w:cs="Consolas"/>
                <w:b/>
                <w:szCs w:val="21"/>
              </w:rPr>
              <w:t>update</w:t>
            </w:r>
          </w:p>
          <w:p w:rsidR="005B1F3C" w:rsidRPr="002F3D67" w:rsidRDefault="005B1F3C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>Establish healthcare team scenarios</w:t>
            </w:r>
          </w:p>
          <w:p w:rsidR="00812C4E" w:rsidRDefault="00812C4E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Program review with clinical preceptors</w:t>
            </w:r>
          </w:p>
          <w:p w:rsidR="00790E61" w:rsidRPr="00812C4E" w:rsidRDefault="00812C4E" w:rsidP="00812C4E">
            <w:pPr>
              <w:pStyle w:val="ListParagraph"/>
              <w:ind w:left="1440"/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 xml:space="preserve">      </w:t>
            </w:r>
            <w:r w:rsidR="00790E61" w:rsidRPr="00812C4E">
              <w:rPr>
                <w:rFonts w:ascii="Calibri" w:hAnsi="Calibri" w:cs="Consolas"/>
                <w:b/>
                <w:szCs w:val="21"/>
              </w:rPr>
              <w:t>Set up date/time</w:t>
            </w:r>
          </w:p>
          <w:p w:rsidR="00717D96" w:rsidRPr="002F3D67" w:rsidRDefault="00967F78" w:rsidP="002F3D6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>Student pathways</w:t>
            </w:r>
            <w:r w:rsidR="00812C4E">
              <w:rPr>
                <w:rFonts w:ascii="Calibri" w:hAnsi="Calibri" w:cs="Consolas"/>
                <w:b/>
                <w:szCs w:val="21"/>
              </w:rPr>
              <w:t>/Degree pathway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Implement strategies as outlined in work plan.  If necessary, identify work groups.</w:t>
            </w:r>
          </w:p>
        </w:tc>
        <w:tc>
          <w:tcPr>
            <w:tcW w:w="1507" w:type="dxa"/>
          </w:tcPr>
          <w:p w:rsidR="00967F78" w:rsidRDefault="00967F78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5:35 – 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 min</w:t>
            </w:r>
          </w:p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</w:p>
          <w:p w:rsidR="00790E61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 min</w:t>
            </w:r>
          </w:p>
          <w:p w:rsidR="00790E61" w:rsidRPr="00790E61" w:rsidRDefault="00790E61" w:rsidP="00790E61">
            <w:pPr>
              <w:pStyle w:val="ListParagraph"/>
              <w:rPr>
                <w:rFonts w:ascii="Calibri" w:hAnsi="Calibri" w:cs="Consolas"/>
                <w:szCs w:val="21"/>
              </w:rPr>
            </w:pPr>
          </w:p>
          <w:p w:rsidR="00790E61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10 min</w:t>
            </w:r>
          </w:p>
          <w:p w:rsidR="00790E61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 min</w:t>
            </w:r>
          </w:p>
          <w:p w:rsidR="00790E61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 min</w:t>
            </w:r>
          </w:p>
          <w:p w:rsidR="00790E61" w:rsidRDefault="00790E61" w:rsidP="00790E61">
            <w:pPr>
              <w:pStyle w:val="ListParagraph"/>
              <w:ind w:left="405"/>
              <w:rPr>
                <w:rFonts w:ascii="Calibri" w:hAnsi="Calibri" w:cs="Consolas"/>
                <w:szCs w:val="21"/>
              </w:rPr>
            </w:pPr>
          </w:p>
          <w:p w:rsidR="00790E61" w:rsidRPr="00790E61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25 min</w:t>
            </w:r>
          </w:p>
        </w:tc>
      </w:tr>
      <w:tr w:rsidR="009224C9" w:rsidRPr="009224C9" w:rsidTr="00967F78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Old Business-Follow-up- Committee Chair</w:t>
            </w:r>
          </w:p>
          <w:p w:rsidR="009224C9" w:rsidRPr="002F3D67" w:rsidRDefault="009224C9" w:rsidP="009224C9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>State requirements  - members</w:t>
            </w:r>
          </w:p>
          <w:p w:rsidR="00790E61" w:rsidRPr="002F3D67" w:rsidRDefault="00790E61" w:rsidP="009224C9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>COOP - Debbie</w:t>
            </w:r>
          </w:p>
          <w:p w:rsidR="009224C9" w:rsidRPr="001D047A" w:rsidRDefault="009224C9" w:rsidP="009224C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 xml:space="preserve">Marketing strategy &amp; video </w:t>
            </w:r>
            <w:r w:rsidR="001D047A">
              <w:rPr>
                <w:rFonts w:ascii="Calibri" w:hAnsi="Calibri" w:cs="Consolas"/>
                <w:b/>
                <w:szCs w:val="21"/>
              </w:rPr>
              <w:t>–</w:t>
            </w:r>
            <w:r w:rsidR="001A5869" w:rsidRPr="002F3D67">
              <w:rPr>
                <w:rFonts w:ascii="Calibri" w:hAnsi="Calibri" w:cs="Consolas"/>
                <w:b/>
                <w:szCs w:val="21"/>
              </w:rPr>
              <w:t xml:space="preserve"> Stephanie</w:t>
            </w:r>
          </w:p>
          <w:p w:rsidR="001D047A" w:rsidRPr="001D047A" w:rsidRDefault="001D047A" w:rsidP="001D047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D047A">
              <w:rPr>
                <w:rFonts w:ascii="Calibri" w:hAnsi="Calibri" w:cs="Consolas"/>
                <w:b/>
                <w:szCs w:val="21"/>
              </w:rPr>
              <w:t xml:space="preserve">Student selection, progression, completion- </w:t>
            </w:r>
          </w:p>
          <w:p w:rsidR="001D047A" w:rsidRPr="009224C9" w:rsidRDefault="001D047A" w:rsidP="001D047A">
            <w:pPr>
              <w:pStyle w:val="ListParagraph"/>
              <w:ind w:left="1440"/>
              <w:rPr>
                <w:rFonts w:ascii="Calibri" w:hAnsi="Calibri" w:cs="Consolas"/>
                <w:szCs w:val="21"/>
              </w:rPr>
            </w:pPr>
            <w:r w:rsidRPr="001D047A">
              <w:rPr>
                <w:rFonts w:ascii="Calibri" w:hAnsi="Calibri" w:cs="Consolas"/>
                <w:b/>
                <w:szCs w:val="21"/>
              </w:rPr>
              <w:t xml:space="preserve">Shelley Ostermiller Advising Divisional </w:t>
            </w:r>
            <w:proofErr w:type="spellStart"/>
            <w:r>
              <w:rPr>
                <w:rFonts w:ascii="Calibri" w:hAnsi="Calibri" w:cs="Consolas"/>
                <w:b/>
                <w:szCs w:val="21"/>
              </w:rPr>
              <w:t>mgr</w:t>
            </w:r>
            <w:proofErr w:type="spellEnd"/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07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1A5869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967F78">
        <w:tc>
          <w:tcPr>
            <w:tcW w:w="567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Business-Committee Chair</w:t>
            </w:r>
          </w:p>
          <w:p w:rsidR="002F3D67" w:rsidRPr="002F3D67" w:rsidRDefault="002F3D67" w:rsidP="00624E71">
            <w:pPr>
              <w:pStyle w:val="ListParagraph"/>
              <w:numPr>
                <w:ilvl w:val="0"/>
                <w:numId w:val="21"/>
              </w:numPr>
              <w:ind w:left="900"/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 xml:space="preserve">Portland Community College – Dr. Sarah </w:t>
            </w:r>
            <w:proofErr w:type="spellStart"/>
            <w:r w:rsidRPr="002F3D67">
              <w:rPr>
                <w:rFonts w:ascii="Calibri" w:hAnsi="Calibri" w:cs="Consolas"/>
                <w:b/>
                <w:szCs w:val="21"/>
              </w:rPr>
              <w:t>Tillery</w:t>
            </w:r>
            <w:proofErr w:type="spellEnd"/>
            <w:r w:rsidRPr="002F3D67">
              <w:rPr>
                <w:rFonts w:ascii="Calibri" w:hAnsi="Calibri" w:cs="Consolas"/>
                <w:b/>
                <w:szCs w:val="21"/>
              </w:rPr>
              <w:t>, Director for Allied Health Programs</w:t>
            </w:r>
          </w:p>
          <w:p w:rsidR="002F3D67" w:rsidRPr="002F3D67" w:rsidRDefault="002F3D67" w:rsidP="002F3D67">
            <w:pPr>
              <w:pStyle w:val="ListParagraph"/>
              <w:ind w:left="900"/>
              <w:rPr>
                <w:rFonts w:ascii="Calibri" w:hAnsi="Calibri" w:cs="Consolas"/>
                <w:b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 xml:space="preserve">      Update on MLT program</w:t>
            </w:r>
          </w:p>
          <w:p w:rsidR="008A59C1" w:rsidRPr="002F3D67" w:rsidRDefault="002F3D67" w:rsidP="002F3D67">
            <w:pPr>
              <w:pStyle w:val="ListParagraph"/>
              <w:ind w:left="900"/>
              <w:rPr>
                <w:rFonts w:ascii="Calibri" w:hAnsi="Calibri" w:cs="Consolas"/>
                <w:szCs w:val="21"/>
              </w:rPr>
            </w:pPr>
            <w:r w:rsidRPr="002F3D67">
              <w:rPr>
                <w:rFonts w:ascii="Calibri" w:hAnsi="Calibri" w:cs="Consolas"/>
                <w:b/>
                <w:szCs w:val="21"/>
              </w:rPr>
              <w:t xml:space="preserve">      opportunities for collaboration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 items are addressed by the committee.</w:t>
            </w:r>
          </w:p>
        </w:tc>
        <w:tc>
          <w:tcPr>
            <w:tcW w:w="1507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50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790E61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967F78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 items and adjournment – Committee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actions communicated to the committee.</w:t>
            </w:r>
          </w:p>
        </w:tc>
        <w:tc>
          <w:tcPr>
            <w:tcW w:w="1507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6:50 – 6:55pm</w:t>
            </w:r>
          </w:p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</w:tr>
      <w:tr w:rsidR="008C5AFB" w:rsidRPr="009224C9" w:rsidTr="00967F78">
        <w:tc>
          <w:tcPr>
            <w:tcW w:w="5670" w:type="dxa"/>
          </w:tcPr>
          <w:p w:rsidR="008C5AFB" w:rsidRPr="009224C9" w:rsidRDefault="008C5AFB" w:rsidP="008C5AFB">
            <w:pPr>
              <w:numPr>
                <w:ilvl w:val="0"/>
                <w:numId w:val="19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Establish next meeting date (and day) –Chair</w:t>
            </w:r>
          </w:p>
        </w:tc>
        <w:tc>
          <w:tcPr>
            <w:tcW w:w="3690" w:type="dxa"/>
          </w:tcPr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Meeting date established.</w:t>
            </w:r>
          </w:p>
        </w:tc>
        <w:tc>
          <w:tcPr>
            <w:tcW w:w="1507" w:type="dxa"/>
          </w:tcPr>
          <w:p w:rsidR="008C5AFB" w:rsidRPr="009224C9" w:rsidRDefault="00790E61" w:rsidP="00A71A1F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6:55 – 7:00pm</w:t>
            </w:r>
            <w:bookmarkStart w:id="0" w:name="_GoBack"/>
            <w:bookmarkEnd w:id="0"/>
          </w:p>
        </w:tc>
      </w:tr>
    </w:tbl>
    <w:p w:rsidR="00393C1E" w:rsidRPr="009331F8" w:rsidRDefault="00393C1E" w:rsidP="00617EEC"/>
    <w:sectPr w:rsidR="00393C1E" w:rsidRPr="009331F8" w:rsidSect="00E1314B">
      <w:headerReference w:type="default" r:id="rId8"/>
      <w:pgSz w:w="12240" w:h="15840" w:code="1"/>
      <w:pgMar w:top="288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5C" w:rsidRDefault="00F6745C" w:rsidP="009331F8">
      <w:pPr>
        <w:spacing w:after="0" w:line="240" w:lineRule="auto"/>
      </w:pPr>
      <w:r>
        <w:separator/>
      </w:r>
    </w:p>
  </w:endnote>
  <w:end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5C" w:rsidRDefault="00F6745C" w:rsidP="009331F8">
      <w:pPr>
        <w:spacing w:after="0" w:line="240" w:lineRule="auto"/>
      </w:pPr>
      <w:r>
        <w:separator/>
      </w:r>
    </w:p>
  </w:footnote>
  <w:foot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A47"/>
    <w:multiLevelType w:val="hybridMultilevel"/>
    <w:tmpl w:val="4998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9F7"/>
    <w:multiLevelType w:val="hybridMultilevel"/>
    <w:tmpl w:val="8314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197C1E"/>
    <w:multiLevelType w:val="hybridMultilevel"/>
    <w:tmpl w:val="A3DA5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FA3D6E"/>
    <w:multiLevelType w:val="hybridMultilevel"/>
    <w:tmpl w:val="B57039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4C715D"/>
    <w:multiLevelType w:val="hybridMultilevel"/>
    <w:tmpl w:val="19C85870"/>
    <w:lvl w:ilvl="0" w:tplc="27CAF2C6">
      <w:numFmt w:val="bullet"/>
      <w:lvlText w:val="-"/>
      <w:lvlJc w:val="left"/>
      <w:pPr>
        <w:ind w:left="405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F220FE6"/>
    <w:multiLevelType w:val="hybridMultilevel"/>
    <w:tmpl w:val="2A98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D638D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9"/>
  </w:num>
  <w:num w:numId="6">
    <w:abstractNumId w:val="11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8"/>
  </w:num>
  <w:num w:numId="16">
    <w:abstractNumId w:val="0"/>
  </w:num>
  <w:num w:numId="17">
    <w:abstractNumId w:val="2"/>
  </w:num>
  <w:num w:numId="18">
    <w:abstractNumId w:val="6"/>
  </w:num>
  <w:num w:numId="19">
    <w:abstractNumId w:val="1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90E84"/>
    <w:rsid w:val="000C4AB4"/>
    <w:rsid w:val="001A5869"/>
    <w:rsid w:val="001D047A"/>
    <w:rsid w:val="001D06F1"/>
    <w:rsid w:val="001D135F"/>
    <w:rsid w:val="00230DB3"/>
    <w:rsid w:val="00264D90"/>
    <w:rsid w:val="002F3D67"/>
    <w:rsid w:val="00315EC9"/>
    <w:rsid w:val="00393C1E"/>
    <w:rsid w:val="003A428E"/>
    <w:rsid w:val="003D64E1"/>
    <w:rsid w:val="0040565A"/>
    <w:rsid w:val="004C2D69"/>
    <w:rsid w:val="00502637"/>
    <w:rsid w:val="005A128E"/>
    <w:rsid w:val="005B1F3C"/>
    <w:rsid w:val="00606DEC"/>
    <w:rsid w:val="00617EEC"/>
    <w:rsid w:val="006374F6"/>
    <w:rsid w:val="00717D96"/>
    <w:rsid w:val="00726EEC"/>
    <w:rsid w:val="007623FF"/>
    <w:rsid w:val="00790E61"/>
    <w:rsid w:val="00812C4E"/>
    <w:rsid w:val="008A59C1"/>
    <w:rsid w:val="008A728C"/>
    <w:rsid w:val="008C0BA2"/>
    <w:rsid w:val="008C5AFB"/>
    <w:rsid w:val="008D0DA8"/>
    <w:rsid w:val="009224C9"/>
    <w:rsid w:val="009331F8"/>
    <w:rsid w:val="00967F78"/>
    <w:rsid w:val="00984F25"/>
    <w:rsid w:val="00A3041C"/>
    <w:rsid w:val="00A71A1F"/>
    <w:rsid w:val="00B751EC"/>
    <w:rsid w:val="00CE5CDC"/>
    <w:rsid w:val="00D2421E"/>
    <w:rsid w:val="00D25DC3"/>
    <w:rsid w:val="00DB0CE9"/>
    <w:rsid w:val="00E02D5E"/>
    <w:rsid w:val="00E1314B"/>
    <w:rsid w:val="00EC5B93"/>
    <w:rsid w:val="00EF528C"/>
    <w:rsid w:val="00F6745C"/>
    <w:rsid w:val="00FC431E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9A1538C-90F3-4FD5-93CE-C4CCF9D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E02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2014-04-07T19:51:00Z</cp:lastPrinted>
  <dcterms:created xsi:type="dcterms:W3CDTF">2014-04-17T18:56:00Z</dcterms:created>
  <dcterms:modified xsi:type="dcterms:W3CDTF">2014-04-17T19:27:00Z</dcterms:modified>
</cp:coreProperties>
</file>