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 w:rsidRPr="0035098A">
        <w:rPr>
          <w:noProof/>
        </w:rPr>
        <w:drawing>
          <wp:inline distT="0" distB="0" distL="0" distR="0" wp14:anchorId="7ABFA814" wp14:editId="259FF556">
            <wp:extent cx="1676400" cy="664234"/>
            <wp:effectExtent l="0" t="0" r="0" b="254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77" cy="67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617EEC" w:rsidRDefault="009331F8" w:rsidP="009331F8">
      <w:pPr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>Advisory Committee</w:t>
      </w:r>
    </w:p>
    <w:p w:rsidR="009331F8" w:rsidRPr="00617EEC" w:rsidRDefault="00315EC9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 Phlebotomy </w:t>
      </w:r>
      <w:r w:rsidR="009331F8" w:rsidRPr="00617EEC">
        <w:rPr>
          <w:b/>
          <w:sz w:val="24"/>
          <w:szCs w:val="24"/>
        </w:rPr>
        <w:t>Meeting Agenda</w:t>
      </w:r>
    </w:p>
    <w:p w:rsidR="009331F8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Date:  </w:t>
      </w:r>
      <w:r w:rsidR="00D21DA1">
        <w:rPr>
          <w:b/>
          <w:sz w:val="24"/>
          <w:szCs w:val="24"/>
        </w:rPr>
        <w:t>Wednesday</w:t>
      </w:r>
      <w:r w:rsidR="00967F78">
        <w:rPr>
          <w:b/>
          <w:sz w:val="24"/>
          <w:szCs w:val="24"/>
        </w:rPr>
        <w:t xml:space="preserve">, </w:t>
      </w:r>
      <w:r w:rsidR="00D21DA1">
        <w:rPr>
          <w:b/>
          <w:sz w:val="24"/>
          <w:szCs w:val="24"/>
        </w:rPr>
        <w:t>October 22</w:t>
      </w:r>
      <w:r w:rsidR="00315EC9" w:rsidRPr="00617EEC">
        <w:rPr>
          <w:b/>
          <w:sz w:val="24"/>
          <w:szCs w:val="24"/>
        </w:rPr>
        <w:t>, 201</w:t>
      </w:r>
      <w:r w:rsidR="005B1F3C">
        <w:rPr>
          <w:b/>
          <w:sz w:val="24"/>
          <w:szCs w:val="24"/>
        </w:rPr>
        <w:t>4</w:t>
      </w:r>
    </w:p>
    <w:p w:rsidR="0040565A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Time:  </w:t>
      </w:r>
      <w:r w:rsidR="00315EC9" w:rsidRPr="00617EEC">
        <w:rPr>
          <w:b/>
          <w:sz w:val="24"/>
          <w:szCs w:val="24"/>
        </w:rPr>
        <w:t>5</w:t>
      </w:r>
      <w:r w:rsidR="00EF076F">
        <w:rPr>
          <w:b/>
          <w:sz w:val="24"/>
          <w:szCs w:val="24"/>
        </w:rPr>
        <w:t xml:space="preserve">:00 p.m.—7:00 </w:t>
      </w:r>
      <w:r w:rsidR="00315EC9" w:rsidRPr="00617EEC">
        <w:rPr>
          <w:b/>
          <w:sz w:val="24"/>
          <w:szCs w:val="24"/>
        </w:rPr>
        <w:t>p</w:t>
      </w:r>
      <w:r w:rsidR="00EF076F">
        <w:rPr>
          <w:b/>
          <w:sz w:val="24"/>
          <w:szCs w:val="24"/>
        </w:rPr>
        <w:t>.</w:t>
      </w:r>
      <w:r w:rsidR="00315EC9" w:rsidRPr="00617EEC">
        <w:rPr>
          <w:b/>
          <w:sz w:val="24"/>
          <w:szCs w:val="24"/>
        </w:rPr>
        <w:t>m</w:t>
      </w:r>
      <w:r w:rsidR="00EF076F">
        <w:rPr>
          <w:b/>
          <w:sz w:val="24"/>
          <w:szCs w:val="24"/>
        </w:rPr>
        <w:t>.</w:t>
      </w:r>
    </w:p>
    <w:p w:rsidR="00606DEC" w:rsidRPr="00617EEC" w:rsidRDefault="0040565A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>Meeting Location</w:t>
      </w:r>
      <w:r w:rsidR="009331F8" w:rsidRPr="00617EEC">
        <w:rPr>
          <w:b/>
          <w:sz w:val="24"/>
          <w:szCs w:val="24"/>
        </w:rPr>
        <w:t xml:space="preserve">:  </w:t>
      </w:r>
      <w:r w:rsidR="008C5AFB" w:rsidRPr="008C5AFB">
        <w:rPr>
          <w:b/>
          <w:sz w:val="24"/>
          <w:szCs w:val="24"/>
        </w:rPr>
        <w:t>Clark College at WSU (CCW), Room 124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  <w:r w:rsidRPr="00A3041C">
        <w:rPr>
          <w:rFonts w:ascii="Calibri" w:hAnsi="Calibri" w:cs="Consolas"/>
          <w:b/>
          <w:sz w:val="20"/>
          <w:szCs w:val="20"/>
        </w:rPr>
        <w:t xml:space="preserve">Phlebotomy Program </w:t>
      </w:r>
      <w:r w:rsidR="00967F78">
        <w:rPr>
          <w:rFonts w:ascii="Calibri" w:hAnsi="Calibri" w:cs="Consolas"/>
          <w:b/>
          <w:sz w:val="20"/>
          <w:szCs w:val="20"/>
        </w:rPr>
        <w:t xml:space="preserve">Purpose </w:t>
      </w:r>
      <w:r w:rsidRPr="00A3041C">
        <w:rPr>
          <w:rFonts w:ascii="Calibri" w:hAnsi="Calibri" w:cs="Consolas"/>
          <w:b/>
          <w:sz w:val="20"/>
          <w:szCs w:val="20"/>
        </w:rPr>
        <w:t>Statement: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sz w:val="20"/>
          <w:szCs w:val="20"/>
        </w:rPr>
      </w:pPr>
      <w:r w:rsidRPr="00A3041C">
        <w:rPr>
          <w:rFonts w:ascii="Calibri" w:hAnsi="Calibri" w:cs="Consolas"/>
          <w:sz w:val="20"/>
          <w:szCs w:val="20"/>
        </w:rPr>
        <w:t>The Clark College Phlebotomy Program is committed to providing students with a comprehensive professional and practical application of phlebotomy and its relevance to patient care through quality teaching and varied clinical settings.</w:t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6030"/>
        <w:gridCol w:w="3330"/>
        <w:gridCol w:w="1530"/>
      </w:tblGrid>
      <w:tr w:rsidR="009224C9" w:rsidRPr="009224C9" w:rsidTr="007464C4">
        <w:tc>
          <w:tcPr>
            <w:tcW w:w="60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Agenda Item</w:t>
            </w:r>
          </w:p>
        </w:tc>
        <w:tc>
          <w:tcPr>
            <w:tcW w:w="33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Expected Outcome</w:t>
            </w:r>
          </w:p>
        </w:tc>
        <w:tc>
          <w:tcPr>
            <w:tcW w:w="15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Time</w:t>
            </w:r>
          </w:p>
        </w:tc>
      </w:tr>
      <w:tr w:rsidR="009224C9" w:rsidRPr="009224C9" w:rsidTr="007464C4">
        <w:tc>
          <w:tcPr>
            <w:tcW w:w="603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Call Meeting to Order – Lisa Gonzalez, Committee Chair</w:t>
            </w:r>
          </w:p>
        </w:tc>
        <w:tc>
          <w:tcPr>
            <w:tcW w:w="33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N/A</w:t>
            </w:r>
          </w:p>
        </w:tc>
        <w:tc>
          <w:tcPr>
            <w:tcW w:w="1530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5:00 – 5:0</w:t>
            </w:r>
            <w:r w:rsidR="009224C9" w:rsidRPr="009224C9">
              <w:rPr>
                <w:rFonts w:ascii="Calibri" w:hAnsi="Calibri" w:cs="Consolas"/>
                <w:szCs w:val="21"/>
              </w:rPr>
              <w:t>5</w:t>
            </w:r>
            <w:r>
              <w:rPr>
                <w:rFonts w:ascii="Calibri" w:hAnsi="Calibri" w:cs="Consolas"/>
                <w:szCs w:val="21"/>
              </w:rPr>
              <w:t>pm</w:t>
            </w:r>
          </w:p>
        </w:tc>
      </w:tr>
      <w:tr w:rsidR="009224C9" w:rsidRPr="009224C9" w:rsidTr="007464C4">
        <w:tc>
          <w:tcPr>
            <w:tcW w:w="603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Welcome and Introductions – Lisa Gonzalez, Chair</w:t>
            </w:r>
          </w:p>
        </w:tc>
        <w:tc>
          <w:tcPr>
            <w:tcW w:w="33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members/guests introduced</w:t>
            </w:r>
          </w:p>
        </w:tc>
        <w:tc>
          <w:tcPr>
            <w:tcW w:w="1530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5:05 – 5:10pm</w:t>
            </w:r>
            <w:r w:rsidRPr="009224C9">
              <w:rPr>
                <w:rFonts w:ascii="Calibri" w:hAnsi="Calibri" w:cs="Consolas"/>
                <w:szCs w:val="21"/>
              </w:rPr>
              <w:t xml:space="preserve"> </w:t>
            </w:r>
          </w:p>
        </w:tc>
      </w:tr>
      <w:tr w:rsidR="009224C9" w:rsidRPr="009224C9" w:rsidTr="007464C4">
        <w:tc>
          <w:tcPr>
            <w:tcW w:w="6030" w:type="dxa"/>
          </w:tcPr>
          <w:p w:rsid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 xml:space="preserve">Approval of Minutes from Last Meeting </w:t>
            </w:r>
            <w:r w:rsidR="008C5AFB">
              <w:rPr>
                <w:rFonts w:ascii="Calibri" w:hAnsi="Calibri" w:cs="Consolas"/>
                <w:szCs w:val="21"/>
              </w:rPr>
              <w:t>–</w:t>
            </w:r>
            <w:r w:rsidRPr="009224C9">
              <w:rPr>
                <w:rFonts w:ascii="Calibri" w:hAnsi="Calibri" w:cs="Consolas"/>
                <w:szCs w:val="21"/>
              </w:rPr>
              <w:t xml:space="preserve"> Chair</w:t>
            </w:r>
          </w:p>
          <w:p w:rsidR="008C5AFB" w:rsidRPr="008C5AFB" w:rsidRDefault="007D05E3" w:rsidP="007D05E3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April 17</w:t>
            </w:r>
            <w:r w:rsidR="00967F78">
              <w:rPr>
                <w:b/>
              </w:rPr>
              <w:t>, 2014</w:t>
            </w:r>
          </w:p>
        </w:tc>
        <w:tc>
          <w:tcPr>
            <w:tcW w:w="33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Corrections indicated and/or approval of minutes as written.</w:t>
            </w:r>
          </w:p>
        </w:tc>
        <w:tc>
          <w:tcPr>
            <w:tcW w:w="1530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5:10 – 5:15pm</w:t>
            </w:r>
            <w:r w:rsidRPr="009224C9">
              <w:rPr>
                <w:rFonts w:ascii="Calibri" w:hAnsi="Calibri" w:cs="Consolas"/>
                <w:szCs w:val="21"/>
              </w:rPr>
              <w:t xml:space="preserve"> 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</w:t>
            </w:r>
          </w:p>
        </w:tc>
      </w:tr>
      <w:tr w:rsidR="009224C9" w:rsidRPr="009224C9" w:rsidTr="007464C4">
        <w:tc>
          <w:tcPr>
            <w:tcW w:w="6030" w:type="dxa"/>
          </w:tcPr>
          <w:p w:rsidR="009224C9" w:rsidRDefault="009224C9" w:rsidP="00617EEC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Office of Instruction Updat</w:t>
            </w:r>
            <w:r w:rsidR="00617EEC">
              <w:rPr>
                <w:rFonts w:ascii="Calibri" w:hAnsi="Calibri" w:cs="Consolas"/>
                <w:szCs w:val="21"/>
              </w:rPr>
              <w:t xml:space="preserve">es- Advisory Committee Business, </w:t>
            </w:r>
            <w:r w:rsidRPr="009224C9">
              <w:rPr>
                <w:rFonts w:ascii="Calibri" w:hAnsi="Calibri" w:cs="Consolas"/>
                <w:szCs w:val="21"/>
              </w:rPr>
              <w:t xml:space="preserve"> Dedra Daehn</w:t>
            </w:r>
            <w:r w:rsidR="00617EEC">
              <w:rPr>
                <w:rFonts w:ascii="Calibri" w:hAnsi="Calibri" w:cs="Consolas"/>
                <w:szCs w:val="21"/>
              </w:rPr>
              <w:t xml:space="preserve">, </w:t>
            </w:r>
            <w:r w:rsidR="00617EEC" w:rsidRPr="00617EEC">
              <w:rPr>
                <w:rFonts w:ascii="Calibri" w:hAnsi="Calibri" w:cs="Consolas"/>
                <w:szCs w:val="21"/>
              </w:rPr>
              <w:t>Director of Academic Services</w:t>
            </w:r>
          </w:p>
          <w:p w:rsidR="001320A6" w:rsidRPr="00EF076F" w:rsidRDefault="001320A6" w:rsidP="001320A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EF076F">
              <w:rPr>
                <w:b/>
              </w:rPr>
              <w:t xml:space="preserve">Perkins &amp; Worker Retraining Grant awards 2014-15 </w:t>
            </w:r>
          </w:p>
          <w:p w:rsidR="001320A6" w:rsidRPr="00EF076F" w:rsidRDefault="001320A6" w:rsidP="001320A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EF076F">
              <w:rPr>
                <w:b/>
              </w:rPr>
              <w:t>Credit for Prior Learning—program launch</w:t>
            </w:r>
          </w:p>
          <w:p w:rsidR="001320A6" w:rsidRPr="00EF076F" w:rsidRDefault="004C1C0E" w:rsidP="001320A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EF076F">
              <w:rPr>
                <w:b/>
              </w:rPr>
              <w:t xml:space="preserve">Advisory Committee </w:t>
            </w:r>
            <w:r>
              <w:rPr>
                <w:b/>
              </w:rPr>
              <w:t>Website/</w:t>
            </w:r>
            <w:r w:rsidR="001320A6" w:rsidRPr="00EF076F">
              <w:rPr>
                <w:b/>
              </w:rPr>
              <w:t>Updated Handbook</w:t>
            </w:r>
          </w:p>
          <w:p w:rsidR="001320A6" w:rsidRPr="00021D3C" w:rsidRDefault="009224C9" w:rsidP="001320A6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EF076F">
              <w:rPr>
                <w:rFonts w:ascii="Calibri" w:hAnsi="Calibri" w:cs="Consolas"/>
                <w:b/>
                <w:szCs w:val="21"/>
              </w:rPr>
              <w:t>Review of committee membership</w:t>
            </w:r>
          </w:p>
          <w:p w:rsidR="00021D3C" w:rsidRPr="00021D3C" w:rsidRDefault="00021D3C" w:rsidP="00021D3C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EF076F">
              <w:rPr>
                <w:b/>
              </w:rPr>
              <w:t>Advisory Committee Recognition event – Wed</w:t>
            </w:r>
            <w:r>
              <w:rPr>
                <w:b/>
              </w:rPr>
              <w:t>s.</w:t>
            </w:r>
            <w:r w:rsidRPr="00EF076F">
              <w:rPr>
                <w:b/>
              </w:rPr>
              <w:t>, March 18, 201</w:t>
            </w:r>
            <w:r>
              <w:rPr>
                <w:b/>
              </w:rPr>
              <w:t>5</w:t>
            </w:r>
            <w:r w:rsidRPr="00EF076F">
              <w:rPr>
                <w:b/>
              </w:rPr>
              <w:t>, 7:30 a.m. – 9:00 a.m. Regional economist Scott Bailey will be guest speaker</w:t>
            </w:r>
            <w:bookmarkStart w:id="0" w:name="_GoBack"/>
            <w:bookmarkEnd w:id="0"/>
          </w:p>
          <w:p w:rsidR="00790E61" w:rsidRPr="001320A6" w:rsidRDefault="00790E61" w:rsidP="00AD2975">
            <w:pPr>
              <w:pStyle w:val="ListParagraph"/>
              <w:ind w:left="1080"/>
            </w:pPr>
          </w:p>
        </w:tc>
        <w:tc>
          <w:tcPr>
            <w:tcW w:w="33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30" w:type="dxa"/>
          </w:tcPr>
          <w:p w:rsidR="009224C9" w:rsidRPr="009224C9" w:rsidRDefault="007D05E3" w:rsidP="00F063AA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5:15 – 5:</w:t>
            </w:r>
            <w:r w:rsidR="00F063AA">
              <w:rPr>
                <w:rFonts w:ascii="Calibri" w:hAnsi="Calibri" w:cs="Consolas"/>
                <w:szCs w:val="21"/>
              </w:rPr>
              <w:t>3</w:t>
            </w:r>
            <w:r>
              <w:rPr>
                <w:rFonts w:ascii="Calibri" w:hAnsi="Calibri" w:cs="Consolas"/>
                <w:szCs w:val="21"/>
              </w:rPr>
              <w:t>5</w:t>
            </w:r>
            <w:r w:rsidR="00967F78">
              <w:rPr>
                <w:rFonts w:ascii="Calibri" w:hAnsi="Calibri" w:cs="Consolas"/>
                <w:szCs w:val="21"/>
              </w:rPr>
              <w:t>pm</w:t>
            </w:r>
            <w:r w:rsidR="00967F78" w:rsidRPr="009224C9">
              <w:rPr>
                <w:rFonts w:ascii="Calibri" w:hAnsi="Calibri" w:cs="Consolas"/>
                <w:szCs w:val="21"/>
              </w:rPr>
              <w:t xml:space="preserve">  </w:t>
            </w:r>
          </w:p>
        </w:tc>
      </w:tr>
      <w:tr w:rsidR="009224C9" w:rsidRPr="009224C9" w:rsidTr="007464C4">
        <w:tc>
          <w:tcPr>
            <w:tcW w:w="6030" w:type="dxa"/>
          </w:tcPr>
          <w:p w:rsidR="009224C9" w:rsidRDefault="00D21DA1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 xml:space="preserve">Director 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Report – </w:t>
            </w:r>
            <w:r>
              <w:rPr>
                <w:rFonts w:ascii="Calibri" w:hAnsi="Calibri" w:cs="Consolas"/>
                <w:szCs w:val="21"/>
              </w:rPr>
              <w:t>Debra Ortiz</w:t>
            </w:r>
          </w:p>
          <w:p w:rsidR="00967F78" w:rsidRPr="00EF076F" w:rsidRDefault="00230DB3" w:rsidP="00967F7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EF076F">
              <w:rPr>
                <w:rFonts w:ascii="Calibri" w:hAnsi="Calibri" w:cs="Consolas"/>
                <w:b/>
                <w:szCs w:val="21"/>
              </w:rPr>
              <w:t xml:space="preserve">Current Cohort/Program Updates </w:t>
            </w:r>
          </w:p>
          <w:p w:rsidR="007D05E3" w:rsidRPr="00967F78" w:rsidRDefault="007D05E3" w:rsidP="00967F7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szCs w:val="21"/>
              </w:rPr>
            </w:pPr>
            <w:r w:rsidRPr="00EF076F">
              <w:rPr>
                <w:rFonts w:ascii="Calibri" w:hAnsi="Calibri" w:cs="Consolas"/>
                <w:b/>
                <w:szCs w:val="21"/>
              </w:rPr>
              <w:t>Cohort size</w:t>
            </w:r>
          </w:p>
        </w:tc>
        <w:tc>
          <w:tcPr>
            <w:tcW w:w="33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30" w:type="dxa"/>
          </w:tcPr>
          <w:p w:rsidR="009224C9" w:rsidRPr="009224C9" w:rsidRDefault="00F063AA" w:rsidP="00F063AA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5:3</w:t>
            </w:r>
            <w:r w:rsidR="00967F78">
              <w:rPr>
                <w:rFonts w:ascii="Calibri" w:hAnsi="Calibri" w:cs="Consolas"/>
                <w:szCs w:val="21"/>
              </w:rPr>
              <w:t>5 – 5:5</w:t>
            </w:r>
            <w:r>
              <w:rPr>
                <w:rFonts w:ascii="Calibri" w:hAnsi="Calibri" w:cs="Consolas"/>
                <w:szCs w:val="21"/>
              </w:rPr>
              <w:t>0</w:t>
            </w:r>
            <w:r w:rsidR="00967F78">
              <w:rPr>
                <w:rFonts w:ascii="Calibri" w:hAnsi="Calibri" w:cs="Consolas"/>
                <w:szCs w:val="21"/>
              </w:rPr>
              <w:t>pm</w:t>
            </w:r>
            <w:r w:rsidR="00967F78" w:rsidRPr="009224C9">
              <w:rPr>
                <w:rFonts w:ascii="Calibri" w:hAnsi="Calibri" w:cs="Consolas"/>
                <w:szCs w:val="21"/>
              </w:rPr>
              <w:t xml:space="preserve">  </w:t>
            </w:r>
          </w:p>
        </w:tc>
      </w:tr>
      <w:tr w:rsidR="009224C9" w:rsidRPr="009224C9" w:rsidTr="007464C4">
        <w:trPr>
          <w:trHeight w:val="2510"/>
        </w:trPr>
        <w:tc>
          <w:tcPr>
            <w:tcW w:w="6030" w:type="dxa"/>
          </w:tcPr>
          <w:p w:rsidR="009224C9" w:rsidRPr="00717D96" w:rsidRDefault="009224C9" w:rsidP="00717D9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onsolas"/>
                <w:szCs w:val="21"/>
              </w:rPr>
            </w:pPr>
            <w:r w:rsidRPr="00717D96">
              <w:rPr>
                <w:rFonts w:ascii="Calibri" w:hAnsi="Calibri" w:cs="Consolas"/>
                <w:szCs w:val="21"/>
              </w:rPr>
              <w:t xml:space="preserve">Work Plan-Committee Chair and Program </w:t>
            </w:r>
            <w:r w:rsidR="008A59C1" w:rsidRPr="00717D96">
              <w:rPr>
                <w:rFonts w:ascii="Calibri" w:hAnsi="Calibri" w:cs="Consolas"/>
                <w:szCs w:val="21"/>
              </w:rPr>
              <w:t>Faculty</w:t>
            </w:r>
          </w:p>
          <w:p w:rsidR="007D05E3" w:rsidRPr="00EF076F" w:rsidRDefault="007D05E3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EF076F">
              <w:rPr>
                <w:rFonts w:ascii="Calibri" w:hAnsi="Calibri" w:cs="Consolas"/>
                <w:b/>
                <w:szCs w:val="21"/>
              </w:rPr>
              <w:t>Student selection process – Shelley/Debra</w:t>
            </w:r>
          </w:p>
          <w:p w:rsidR="009224C9" w:rsidRPr="00EF076F" w:rsidRDefault="009224C9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EF076F">
              <w:rPr>
                <w:rFonts w:ascii="Calibri" w:hAnsi="Calibri" w:cs="Consolas"/>
                <w:b/>
                <w:szCs w:val="21"/>
              </w:rPr>
              <w:t xml:space="preserve">Clinical evaluation form </w:t>
            </w:r>
            <w:r w:rsidR="00967F78" w:rsidRPr="00EF076F">
              <w:rPr>
                <w:rFonts w:ascii="Calibri" w:hAnsi="Calibri" w:cs="Consolas"/>
                <w:b/>
                <w:szCs w:val="21"/>
              </w:rPr>
              <w:t>–</w:t>
            </w:r>
            <w:r w:rsidR="005B1F3C" w:rsidRPr="00EF076F">
              <w:rPr>
                <w:rFonts w:ascii="Calibri" w:hAnsi="Calibri" w:cs="Consolas"/>
                <w:b/>
                <w:szCs w:val="21"/>
              </w:rPr>
              <w:t xml:space="preserve"> </w:t>
            </w:r>
            <w:r w:rsidR="00230DB3" w:rsidRPr="00EF076F">
              <w:rPr>
                <w:rFonts w:ascii="Calibri" w:hAnsi="Calibri" w:cs="Consolas"/>
                <w:b/>
                <w:szCs w:val="21"/>
              </w:rPr>
              <w:t>Lori</w:t>
            </w:r>
          </w:p>
          <w:p w:rsidR="00967F78" w:rsidRPr="00EF076F" w:rsidRDefault="00967F78" w:rsidP="00967F78">
            <w:pPr>
              <w:ind w:left="1440"/>
              <w:contextualSpacing/>
              <w:rPr>
                <w:rFonts w:ascii="Calibri" w:hAnsi="Calibri" w:cs="Consolas"/>
                <w:b/>
                <w:szCs w:val="21"/>
              </w:rPr>
            </w:pPr>
            <w:r w:rsidRPr="00EF076F">
              <w:rPr>
                <w:rFonts w:ascii="Calibri" w:hAnsi="Calibri" w:cs="Consolas"/>
                <w:b/>
                <w:szCs w:val="21"/>
              </w:rPr>
              <w:t xml:space="preserve">     Review sample results</w:t>
            </w:r>
          </w:p>
          <w:p w:rsidR="007D05E3" w:rsidRPr="00EF076F" w:rsidRDefault="009224C9" w:rsidP="007D05E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EF076F">
              <w:rPr>
                <w:rFonts w:ascii="Calibri" w:hAnsi="Calibri" w:cs="Consolas"/>
                <w:b/>
                <w:szCs w:val="21"/>
              </w:rPr>
              <w:t xml:space="preserve">Equipment </w:t>
            </w:r>
            <w:r w:rsidR="005B1F3C" w:rsidRPr="00EF076F">
              <w:rPr>
                <w:rFonts w:ascii="Calibri" w:hAnsi="Calibri" w:cs="Consolas"/>
                <w:b/>
                <w:szCs w:val="21"/>
              </w:rPr>
              <w:t xml:space="preserve">review </w:t>
            </w:r>
          </w:p>
          <w:p w:rsidR="005B1F3C" w:rsidRPr="00EF076F" w:rsidRDefault="005B1F3C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EF076F">
              <w:rPr>
                <w:rFonts w:ascii="Calibri" w:hAnsi="Calibri" w:cs="Consolas"/>
                <w:b/>
                <w:szCs w:val="21"/>
              </w:rPr>
              <w:t>Establish healthcare team scenarios</w:t>
            </w:r>
            <w:r w:rsidR="007D05E3" w:rsidRPr="00EF076F">
              <w:rPr>
                <w:rFonts w:ascii="Calibri" w:hAnsi="Calibri" w:cs="Consolas"/>
                <w:b/>
                <w:szCs w:val="21"/>
              </w:rPr>
              <w:t xml:space="preserve"> </w:t>
            </w:r>
          </w:p>
          <w:p w:rsidR="001A5869" w:rsidRPr="00EF076F" w:rsidRDefault="005B1F3C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EF076F">
              <w:rPr>
                <w:rFonts w:ascii="Calibri" w:hAnsi="Calibri" w:cs="Consolas"/>
                <w:b/>
                <w:szCs w:val="21"/>
              </w:rPr>
              <w:t>Program review with Clinical Preceptors</w:t>
            </w:r>
          </w:p>
          <w:p w:rsidR="00790E61" w:rsidRPr="00EF076F" w:rsidRDefault="00790E61" w:rsidP="00790E61">
            <w:pPr>
              <w:ind w:left="1440"/>
              <w:contextualSpacing/>
              <w:rPr>
                <w:rFonts w:ascii="Calibri" w:hAnsi="Calibri" w:cs="Consolas"/>
                <w:b/>
                <w:szCs w:val="21"/>
              </w:rPr>
            </w:pPr>
            <w:r w:rsidRPr="00EF076F">
              <w:rPr>
                <w:rFonts w:ascii="Calibri" w:hAnsi="Calibri" w:cs="Consolas"/>
                <w:b/>
                <w:szCs w:val="21"/>
              </w:rPr>
              <w:t xml:space="preserve">     Set up date/time</w:t>
            </w:r>
          </w:p>
          <w:p w:rsidR="00717D96" w:rsidRPr="000C1517" w:rsidRDefault="00967F78" w:rsidP="000C151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szCs w:val="21"/>
              </w:rPr>
            </w:pPr>
            <w:r w:rsidRPr="00EF076F">
              <w:rPr>
                <w:rFonts w:ascii="Calibri" w:hAnsi="Calibri" w:cs="Consolas"/>
                <w:b/>
                <w:szCs w:val="21"/>
              </w:rPr>
              <w:t>Student pathways</w:t>
            </w:r>
          </w:p>
        </w:tc>
        <w:tc>
          <w:tcPr>
            <w:tcW w:w="33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Implement strategies as outlined in work plan.  If necessary, identify work groups.</w:t>
            </w:r>
          </w:p>
        </w:tc>
        <w:tc>
          <w:tcPr>
            <w:tcW w:w="1530" w:type="dxa"/>
          </w:tcPr>
          <w:p w:rsidR="00967F78" w:rsidRDefault="00967F78" w:rsidP="001A5869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5:5</w:t>
            </w:r>
            <w:r w:rsidR="00F063AA">
              <w:rPr>
                <w:rFonts w:ascii="Calibri" w:hAnsi="Calibri" w:cs="Consolas"/>
                <w:szCs w:val="21"/>
              </w:rPr>
              <w:t>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30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9224C9" w:rsidRDefault="00790E61" w:rsidP="00790E6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 min</w:t>
            </w:r>
          </w:p>
          <w:p w:rsidR="00790E61" w:rsidRDefault="00790E61" w:rsidP="00790E61">
            <w:pPr>
              <w:rPr>
                <w:rFonts w:ascii="Calibri" w:hAnsi="Calibri" w:cs="Consolas"/>
                <w:szCs w:val="21"/>
              </w:rPr>
            </w:pPr>
          </w:p>
          <w:p w:rsidR="00790E61" w:rsidRDefault="00790E61" w:rsidP="00790E6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 min</w:t>
            </w:r>
          </w:p>
          <w:p w:rsidR="00790E61" w:rsidRPr="00790E61" w:rsidRDefault="00790E61" w:rsidP="00790E61">
            <w:pPr>
              <w:pStyle w:val="ListParagraph"/>
              <w:rPr>
                <w:rFonts w:ascii="Calibri" w:hAnsi="Calibri" w:cs="Consolas"/>
                <w:szCs w:val="21"/>
              </w:rPr>
            </w:pPr>
          </w:p>
          <w:p w:rsidR="00790E61" w:rsidRDefault="00F063AA" w:rsidP="00790E6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</w:t>
            </w:r>
            <w:r w:rsidR="00790E61">
              <w:rPr>
                <w:rFonts w:ascii="Calibri" w:hAnsi="Calibri" w:cs="Consolas"/>
                <w:szCs w:val="21"/>
              </w:rPr>
              <w:t xml:space="preserve"> min</w:t>
            </w:r>
          </w:p>
          <w:p w:rsidR="00790E61" w:rsidRDefault="00790E61" w:rsidP="00790E6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 min</w:t>
            </w:r>
          </w:p>
          <w:p w:rsidR="00790E61" w:rsidRDefault="00790E61" w:rsidP="00790E6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 min</w:t>
            </w:r>
          </w:p>
          <w:p w:rsidR="00790E61" w:rsidRPr="00790E61" w:rsidRDefault="00F063AA" w:rsidP="00F063AA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15</w:t>
            </w:r>
            <w:r w:rsidR="00790E61">
              <w:rPr>
                <w:rFonts w:ascii="Calibri" w:hAnsi="Calibri" w:cs="Consolas"/>
                <w:szCs w:val="21"/>
              </w:rPr>
              <w:t xml:space="preserve"> min</w:t>
            </w:r>
          </w:p>
        </w:tc>
      </w:tr>
      <w:tr w:rsidR="009224C9" w:rsidRPr="009224C9" w:rsidTr="007464C4">
        <w:tc>
          <w:tcPr>
            <w:tcW w:w="603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Old Business-Follow-up- Committee Chair</w:t>
            </w:r>
          </w:p>
          <w:p w:rsidR="009224C9" w:rsidRPr="00EF076F" w:rsidRDefault="009224C9" w:rsidP="007D05E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EF076F">
              <w:rPr>
                <w:rFonts w:ascii="Calibri" w:hAnsi="Calibri" w:cs="Consolas"/>
                <w:b/>
                <w:szCs w:val="21"/>
              </w:rPr>
              <w:t xml:space="preserve">Marketing strategy &amp; video </w:t>
            </w:r>
          </w:p>
        </w:tc>
        <w:tc>
          <w:tcPr>
            <w:tcW w:w="33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30" w:type="dxa"/>
          </w:tcPr>
          <w:p w:rsidR="00967F78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</w:t>
            </w:r>
            <w:r w:rsidR="00790E61">
              <w:rPr>
                <w:rFonts w:ascii="Calibri" w:hAnsi="Calibri" w:cs="Consolas"/>
                <w:szCs w:val="21"/>
              </w:rPr>
              <w:t>30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40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9224C9" w:rsidRPr="009224C9" w:rsidRDefault="009224C9" w:rsidP="001A5869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7464C4">
        <w:tc>
          <w:tcPr>
            <w:tcW w:w="6030" w:type="dxa"/>
          </w:tcPr>
          <w:p w:rsid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Business-Committee Chair</w:t>
            </w:r>
          </w:p>
          <w:p w:rsidR="00AD2975" w:rsidRPr="00AD2975" w:rsidRDefault="00AD2975" w:rsidP="00AD297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szCs w:val="21"/>
              </w:rPr>
            </w:pPr>
            <w:r w:rsidRPr="00EF076F">
              <w:rPr>
                <w:rFonts w:ascii="Calibri" w:hAnsi="Calibri" w:cs="Consolas"/>
                <w:b/>
                <w:szCs w:val="21"/>
              </w:rPr>
              <w:t>Review of by-laws/attendance</w:t>
            </w:r>
          </w:p>
          <w:p w:rsidR="008A59C1" w:rsidRPr="00CE5CDC" w:rsidRDefault="008A59C1" w:rsidP="00E1314B">
            <w:pPr>
              <w:pStyle w:val="ListParagraph"/>
              <w:ind w:left="1260"/>
              <w:rPr>
                <w:rFonts w:ascii="Calibri" w:hAnsi="Calibri" w:cs="Consolas"/>
                <w:szCs w:val="21"/>
              </w:rPr>
            </w:pPr>
          </w:p>
        </w:tc>
        <w:tc>
          <w:tcPr>
            <w:tcW w:w="33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 items are addressed by the committee.</w:t>
            </w:r>
          </w:p>
        </w:tc>
        <w:tc>
          <w:tcPr>
            <w:tcW w:w="1530" w:type="dxa"/>
          </w:tcPr>
          <w:p w:rsidR="00967F78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</w:t>
            </w:r>
            <w:r w:rsidR="00790E61">
              <w:rPr>
                <w:rFonts w:ascii="Calibri" w:hAnsi="Calibri" w:cs="Consolas"/>
                <w:szCs w:val="21"/>
              </w:rPr>
              <w:t>40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50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9224C9" w:rsidRPr="009224C9" w:rsidRDefault="009224C9" w:rsidP="00790E61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7464C4">
        <w:tc>
          <w:tcPr>
            <w:tcW w:w="603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 items and adjournment – Committee Chair</w:t>
            </w:r>
          </w:p>
        </w:tc>
        <w:tc>
          <w:tcPr>
            <w:tcW w:w="33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actions communicated to the committee.</w:t>
            </w:r>
          </w:p>
        </w:tc>
        <w:tc>
          <w:tcPr>
            <w:tcW w:w="1530" w:type="dxa"/>
          </w:tcPr>
          <w:p w:rsidR="00790E61" w:rsidRDefault="00790E61" w:rsidP="00790E61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6:50 – 6:55pm</w:t>
            </w:r>
          </w:p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</w:tr>
      <w:tr w:rsidR="008C5AFB" w:rsidRPr="009224C9" w:rsidTr="007464C4">
        <w:trPr>
          <w:trHeight w:val="287"/>
        </w:trPr>
        <w:tc>
          <w:tcPr>
            <w:tcW w:w="6030" w:type="dxa"/>
          </w:tcPr>
          <w:p w:rsidR="008C5AFB" w:rsidRPr="009224C9" w:rsidRDefault="008C5AFB" w:rsidP="008C5AFB">
            <w:pPr>
              <w:numPr>
                <w:ilvl w:val="0"/>
                <w:numId w:val="19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Establish next meeting date (and day) –Chair</w:t>
            </w:r>
          </w:p>
        </w:tc>
        <w:tc>
          <w:tcPr>
            <w:tcW w:w="3330" w:type="dxa"/>
          </w:tcPr>
          <w:p w:rsidR="008C5AFB" w:rsidRPr="009224C9" w:rsidRDefault="008C5AFB" w:rsidP="004F289E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Meeting date established.</w:t>
            </w:r>
          </w:p>
        </w:tc>
        <w:tc>
          <w:tcPr>
            <w:tcW w:w="1530" w:type="dxa"/>
          </w:tcPr>
          <w:p w:rsidR="00790E61" w:rsidRDefault="00790E61" w:rsidP="00790E61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6:55 – 7:00pm</w:t>
            </w:r>
          </w:p>
          <w:p w:rsidR="008C5AFB" w:rsidRPr="009224C9" w:rsidRDefault="008C5AFB" w:rsidP="004F289E">
            <w:pPr>
              <w:rPr>
                <w:rFonts w:ascii="Calibri" w:hAnsi="Calibri" w:cs="Consolas"/>
                <w:szCs w:val="21"/>
              </w:rPr>
            </w:pPr>
          </w:p>
        </w:tc>
      </w:tr>
    </w:tbl>
    <w:p w:rsidR="00393C1E" w:rsidRPr="009331F8" w:rsidRDefault="00393C1E" w:rsidP="00617EEC"/>
    <w:sectPr w:rsidR="00393C1E" w:rsidRPr="009331F8" w:rsidSect="000C15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1440" w:bottom="288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5C" w:rsidRDefault="00F6745C" w:rsidP="009331F8">
      <w:pPr>
        <w:spacing w:after="0" w:line="240" w:lineRule="auto"/>
      </w:pPr>
      <w:r>
        <w:separator/>
      </w:r>
    </w:p>
  </w:endnote>
  <w:endnote w:type="continuationSeparator" w:id="0">
    <w:p w:rsidR="00F6745C" w:rsidRDefault="00F6745C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5C" w:rsidRDefault="00F6745C" w:rsidP="009331F8">
      <w:pPr>
        <w:spacing w:after="0" w:line="240" w:lineRule="auto"/>
      </w:pPr>
      <w:r>
        <w:separator/>
      </w:r>
    </w:p>
  </w:footnote>
  <w:footnote w:type="continuationSeparator" w:id="0">
    <w:p w:rsidR="00F6745C" w:rsidRDefault="00F6745C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A47"/>
    <w:multiLevelType w:val="hybridMultilevel"/>
    <w:tmpl w:val="4998A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19F7"/>
    <w:multiLevelType w:val="hybridMultilevel"/>
    <w:tmpl w:val="8314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197C1E"/>
    <w:multiLevelType w:val="hybridMultilevel"/>
    <w:tmpl w:val="A3DA5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522AE6"/>
    <w:multiLevelType w:val="hybridMultilevel"/>
    <w:tmpl w:val="59FC6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FA3D6E"/>
    <w:multiLevelType w:val="hybridMultilevel"/>
    <w:tmpl w:val="B57039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74C715D"/>
    <w:multiLevelType w:val="hybridMultilevel"/>
    <w:tmpl w:val="19C85870"/>
    <w:lvl w:ilvl="0" w:tplc="27CAF2C6">
      <w:numFmt w:val="bullet"/>
      <w:lvlText w:val="-"/>
      <w:lvlJc w:val="left"/>
      <w:pPr>
        <w:ind w:left="405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4F220FE6"/>
    <w:multiLevelType w:val="hybridMultilevel"/>
    <w:tmpl w:val="3F04D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D638D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7"/>
  </w:num>
  <w:num w:numId="5">
    <w:abstractNumId w:val="20"/>
  </w:num>
  <w:num w:numId="6">
    <w:abstractNumId w:val="12"/>
  </w:num>
  <w:num w:numId="7">
    <w:abstractNumId w:val="18"/>
  </w:num>
  <w:num w:numId="8">
    <w:abstractNumId w:val="14"/>
  </w:num>
  <w:num w:numId="9">
    <w:abstractNumId w:val="15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0"/>
  </w:num>
  <w:num w:numId="17">
    <w:abstractNumId w:val="2"/>
  </w:num>
  <w:num w:numId="18">
    <w:abstractNumId w:val="6"/>
  </w:num>
  <w:num w:numId="19">
    <w:abstractNumId w:val="17"/>
  </w:num>
  <w:num w:numId="20">
    <w:abstractNumId w:val="11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21D3C"/>
    <w:rsid w:val="000C1517"/>
    <w:rsid w:val="000C252B"/>
    <w:rsid w:val="000C4AB4"/>
    <w:rsid w:val="001320A6"/>
    <w:rsid w:val="001A5869"/>
    <w:rsid w:val="001D06F1"/>
    <w:rsid w:val="001D135F"/>
    <w:rsid w:val="00230DB3"/>
    <w:rsid w:val="00264D90"/>
    <w:rsid w:val="00315EC9"/>
    <w:rsid w:val="00347DE6"/>
    <w:rsid w:val="00393C1E"/>
    <w:rsid w:val="003A428E"/>
    <w:rsid w:val="003D64E1"/>
    <w:rsid w:val="0040565A"/>
    <w:rsid w:val="004C1C0E"/>
    <w:rsid w:val="004C2D69"/>
    <w:rsid w:val="00502637"/>
    <w:rsid w:val="005A128E"/>
    <w:rsid w:val="005B1F3C"/>
    <w:rsid w:val="00606DEC"/>
    <w:rsid w:val="00617EEC"/>
    <w:rsid w:val="006374F6"/>
    <w:rsid w:val="006A159A"/>
    <w:rsid w:val="006E1B67"/>
    <w:rsid w:val="00717D96"/>
    <w:rsid w:val="00726EEC"/>
    <w:rsid w:val="007464C4"/>
    <w:rsid w:val="007623FF"/>
    <w:rsid w:val="00790E61"/>
    <w:rsid w:val="007D05E3"/>
    <w:rsid w:val="008A59C1"/>
    <w:rsid w:val="008A728C"/>
    <w:rsid w:val="008C0BA2"/>
    <w:rsid w:val="008C5AFB"/>
    <w:rsid w:val="008D0DA8"/>
    <w:rsid w:val="009224C9"/>
    <w:rsid w:val="009331F8"/>
    <w:rsid w:val="00967F78"/>
    <w:rsid w:val="00984F25"/>
    <w:rsid w:val="00A3041C"/>
    <w:rsid w:val="00AD2975"/>
    <w:rsid w:val="00B751EC"/>
    <w:rsid w:val="00CE5CDC"/>
    <w:rsid w:val="00D21DA1"/>
    <w:rsid w:val="00D2421E"/>
    <w:rsid w:val="00D25DC3"/>
    <w:rsid w:val="00D920EF"/>
    <w:rsid w:val="00DB0CE9"/>
    <w:rsid w:val="00E1314B"/>
    <w:rsid w:val="00EC5B93"/>
    <w:rsid w:val="00EF076F"/>
    <w:rsid w:val="00EF528C"/>
    <w:rsid w:val="00F0236D"/>
    <w:rsid w:val="00F063AA"/>
    <w:rsid w:val="00F6745C"/>
    <w:rsid w:val="00FC431E"/>
    <w:rsid w:val="00FD290F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9A1538C-90F3-4FD5-93CE-C4CCF9D5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EB77-BA15-4A9C-A750-0A11FC8E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8</cp:revision>
  <cp:lastPrinted>2014-10-22T17:40:00Z</cp:lastPrinted>
  <dcterms:created xsi:type="dcterms:W3CDTF">2014-09-09T17:06:00Z</dcterms:created>
  <dcterms:modified xsi:type="dcterms:W3CDTF">2014-10-22T17:40:00Z</dcterms:modified>
</cp:coreProperties>
</file>