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E7684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06634" cy="1128889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34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845" w:rsidRPr="00531465" w:rsidRDefault="00AC4887" w:rsidP="00AC4887">
                            <w:pPr>
                              <w:spacing w:after="0"/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31465" w:rsidRPr="00531465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Phlebotomy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31465" w:rsidRPr="00531465">
                              <w:rPr>
                                <w:b/>
                                <w:color w:val="002060"/>
                                <w:sz w:val="24"/>
                              </w:rPr>
                              <w:t>Wednesday,</w:t>
                            </w:r>
                            <w:r w:rsidR="0053146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70848">
                              <w:rPr>
                                <w:b/>
                                <w:color w:val="002060"/>
                                <w:sz w:val="24"/>
                              </w:rPr>
                              <w:t>October 23</w:t>
                            </w:r>
                            <w:r w:rsidR="00C70848" w:rsidRPr="00C70848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rd</w:t>
                            </w:r>
                            <w:r w:rsidR="00E76845" w:rsidRPr="00E76845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76845" w:rsidRPr="00E76845">
                              <w:rPr>
                                <w:b/>
                                <w:color w:val="002060"/>
                                <w:sz w:val="24"/>
                              </w:rPr>
                              <w:t>5:30 – 7:30 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76845" w:rsidRPr="00E76845">
                              <w:rPr>
                                <w:b/>
                                <w:color w:val="002060"/>
                                <w:sz w:val="24"/>
                              </w:rPr>
                              <w:t>CCW</w:t>
                            </w:r>
                            <w:r w:rsidR="007340B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205.25pt;height:88.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" fillcolor="white [3201]" stroked="f" strokeweight=".5pt">
                <v:textbox>
                  <w:txbxContent>
                    <w:p w:rsidR="00E76845" w:rsidRPr="00531465" w:rsidRDefault="00AC4887" w:rsidP="00AC4887">
                      <w:pPr>
                        <w:spacing w:after="0"/>
                        <w:rPr>
                          <w:b/>
                          <w:color w:val="44546A" w:themeColor="text2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31465" w:rsidRPr="00531465">
                        <w:rPr>
                          <w:b/>
                          <w:color w:val="44546A" w:themeColor="text2"/>
                          <w:sz w:val="24"/>
                        </w:rPr>
                        <w:t>Phlebotomy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31465" w:rsidRPr="00531465">
                        <w:rPr>
                          <w:b/>
                          <w:color w:val="002060"/>
                          <w:sz w:val="24"/>
                        </w:rPr>
                        <w:t>Wednesday,</w:t>
                      </w:r>
                      <w:r w:rsidR="0053146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70848">
                        <w:rPr>
                          <w:b/>
                          <w:color w:val="002060"/>
                          <w:sz w:val="24"/>
                        </w:rPr>
                        <w:t>October 23</w:t>
                      </w:r>
                      <w:r w:rsidR="00C70848" w:rsidRPr="00C70848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rd</w:t>
                      </w:r>
                      <w:bookmarkStart w:id="1" w:name="_GoBack"/>
                      <w:bookmarkEnd w:id="1"/>
                      <w:r w:rsidR="00E76845" w:rsidRPr="00E76845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76845" w:rsidRPr="00E76845">
                        <w:rPr>
                          <w:b/>
                          <w:color w:val="002060"/>
                          <w:sz w:val="24"/>
                        </w:rPr>
                        <w:t>5:30 – 7:30 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76845" w:rsidRPr="00E76845">
                        <w:rPr>
                          <w:b/>
                          <w:color w:val="002060"/>
                          <w:sz w:val="24"/>
                        </w:rPr>
                        <w:t>CCW</w:t>
                      </w:r>
                      <w:r w:rsidR="007340BA">
                        <w:rPr>
                          <w:b/>
                          <w:color w:val="002060"/>
                          <w:sz w:val="24"/>
                        </w:rPr>
                        <w:t xml:space="preserve"> 105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2820390</wp:posOffset>
                </wp:positionH>
                <wp:positionV relativeFrom="paragraph">
                  <wp:posOffset>-11875</wp:posOffset>
                </wp:positionV>
                <wp:extent cx="3795065" cy="981710"/>
                <wp:effectExtent l="0" t="0" r="15240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065" cy="9817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22.1pt;margin-top:-.95pt;width:298.8pt;height:7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3146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3351179</wp:posOffset>
                </wp:positionH>
                <wp:positionV relativeFrom="paragraph">
                  <wp:posOffset>4170152</wp:posOffset>
                </wp:positionV>
                <wp:extent cx="3172178" cy="1731523"/>
                <wp:effectExtent l="0" t="0" r="2857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73152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5pt;margin-top:328.35pt;width:249.8pt;height:136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3351179</wp:posOffset>
                </wp:positionH>
                <wp:positionV relativeFrom="paragraph">
                  <wp:posOffset>2103025</wp:posOffset>
                </wp:positionV>
                <wp:extent cx="3172178" cy="1726660"/>
                <wp:effectExtent l="0" t="0" r="2857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72666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bookmarkStart w:id="0" w:name="_GoBack"/>
                            <w:bookmarkEnd w:id="0"/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3.85pt;margin-top:165.6pt;width:249.8pt;height:135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3351179</wp:posOffset>
                </wp:positionH>
                <wp:positionV relativeFrom="paragraph">
                  <wp:posOffset>26170</wp:posOffset>
                </wp:positionV>
                <wp:extent cx="3171825" cy="1726660"/>
                <wp:effectExtent l="0" t="0" r="2857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2666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1" style="position:absolute;margin-left:263.85pt;margin-top:2.05pt;width:249.75pt;height:13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74635"/>
    <w:rsid w:val="004963F8"/>
    <w:rsid w:val="004B3475"/>
    <w:rsid w:val="004B37DB"/>
    <w:rsid w:val="00531465"/>
    <w:rsid w:val="0056070E"/>
    <w:rsid w:val="00636976"/>
    <w:rsid w:val="00643CCF"/>
    <w:rsid w:val="00692D39"/>
    <w:rsid w:val="006D76E1"/>
    <w:rsid w:val="006F2E5B"/>
    <w:rsid w:val="007340BA"/>
    <w:rsid w:val="007A42B8"/>
    <w:rsid w:val="0088457D"/>
    <w:rsid w:val="00975D36"/>
    <w:rsid w:val="009F5EFE"/>
    <w:rsid w:val="00AC4887"/>
    <w:rsid w:val="00AF42F4"/>
    <w:rsid w:val="00BA48D4"/>
    <w:rsid w:val="00C70848"/>
    <w:rsid w:val="00E4085C"/>
    <w:rsid w:val="00E76845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0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1000"/>
            <a:t>Academic Plan Goal #1: Establish well-defined pathways for all degree and certificate programs</a:t>
          </a:r>
        </a:p>
        <a:p>
          <a:r>
            <a:rPr lang="en-US" sz="1000"/>
            <a:t>Goal #2: Align program offerings with regional workforce and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Enrollment update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1000"/>
            <a:t>Academic Plan Goal #3: Improve student preparedness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Call Meeting to order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BF209A5-C972-4190-99A8-1D462D526156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</a:t>
          </a:r>
        </a:p>
      </dgm:t>
    </dgm:pt>
    <dgm:pt modelId="{0738DB37-2597-4750-9DC4-21A57D8DFB70}" type="parTrans" cxnId="{CED6DC35-869D-4C73-8D47-DE53BFD9D6E3}">
      <dgm:prSet/>
      <dgm:spPr/>
      <dgm:t>
        <a:bodyPr/>
        <a:lstStyle/>
        <a:p>
          <a:endParaRPr lang="en-US"/>
        </a:p>
      </dgm:t>
    </dgm:pt>
    <dgm:pt modelId="{BB5DCD5B-799D-416B-A82E-753A0E7437A4}" type="sibTrans" cxnId="{CED6DC35-869D-4C73-8D47-DE53BFD9D6E3}">
      <dgm:prSet/>
      <dgm:spPr/>
      <dgm:t>
        <a:bodyPr/>
        <a:lstStyle/>
        <a:p>
          <a:endParaRPr lang="en-US"/>
        </a:p>
      </dgm:t>
    </dgm:pt>
    <dgm:pt modelId="{3C807C40-184B-4691-A8C0-0CA977F08B41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previous meeting minutes from Spring</a:t>
          </a:r>
        </a:p>
      </dgm:t>
    </dgm:pt>
    <dgm:pt modelId="{EFE9BAB5-3037-4F53-9627-F2680A7712EA}" type="parTrans" cxnId="{E81B3C3D-0576-4831-BEB0-86BDD12B9C5C}">
      <dgm:prSet/>
      <dgm:spPr/>
      <dgm:t>
        <a:bodyPr/>
        <a:lstStyle/>
        <a:p>
          <a:endParaRPr lang="en-US"/>
        </a:p>
      </dgm:t>
    </dgm:pt>
    <dgm:pt modelId="{14384AF9-BBC7-4AEB-8EA8-8A45BDFE07CC}" type="sibTrans" cxnId="{E81B3C3D-0576-4831-BEB0-86BDD12B9C5C}">
      <dgm:prSet/>
      <dgm:spPr/>
      <dgm:t>
        <a:bodyPr/>
        <a:lstStyle/>
        <a:p>
          <a:endParaRPr lang="en-US"/>
        </a:p>
      </dgm:t>
    </dgm:pt>
    <dgm:pt modelId="{C5400717-B52E-4FD0-AA1D-EEAAC7A4B95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meeting date</a:t>
          </a:r>
        </a:p>
      </dgm:t>
    </dgm:pt>
    <dgm:pt modelId="{0BE835D0-4A68-460E-A631-7F3FE1037A9A}" type="parTrans" cxnId="{36F93176-0966-4264-B4A7-680A81B64BED}">
      <dgm:prSet/>
      <dgm:spPr/>
      <dgm:t>
        <a:bodyPr/>
        <a:lstStyle/>
        <a:p>
          <a:endParaRPr lang="en-US"/>
        </a:p>
      </dgm:t>
    </dgm:pt>
    <dgm:pt modelId="{38BA4104-58E6-46D3-AEC5-A7D6B845B3F0}" type="sibTrans" cxnId="{36F93176-0966-4264-B4A7-680A81B64BED}">
      <dgm:prSet/>
      <dgm:spPr/>
      <dgm:t>
        <a:bodyPr/>
        <a:lstStyle/>
        <a:p>
          <a:endParaRPr lang="en-US"/>
        </a:p>
      </dgm:t>
    </dgm:pt>
    <dgm:pt modelId="{409A06F4-A531-4213-8FB3-01872BAA21F4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7026736E-DB74-47FD-9EFF-E0762EDECDE5}" type="parTrans" cxnId="{64335BBB-F5D2-4982-82D4-F7EDFB5F317A}">
      <dgm:prSet/>
      <dgm:spPr/>
      <dgm:t>
        <a:bodyPr/>
        <a:lstStyle/>
        <a:p>
          <a:endParaRPr lang="en-US"/>
        </a:p>
      </dgm:t>
    </dgm:pt>
    <dgm:pt modelId="{19B03E75-8E27-4185-A4A1-29441109009E}" type="sibTrans" cxnId="{64335BBB-F5D2-4982-82D4-F7EDFB5F317A}">
      <dgm:prSet/>
      <dgm:spPr/>
      <dgm:t>
        <a:bodyPr/>
        <a:lstStyle/>
        <a:p>
          <a:endParaRPr lang="en-US"/>
        </a:p>
      </dgm:t>
    </dgm:pt>
    <dgm:pt modelId="{24441797-175D-4316-8BB1-00C65209BB22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Update on PHLE Program in Medical Assisting (AAT) Degree path and Financial Aid eligibility</a:t>
          </a:r>
        </a:p>
      </dgm:t>
    </dgm:pt>
    <dgm:pt modelId="{87766CF9-1C42-41C9-84CE-76BFCF13F664}" type="parTrans" cxnId="{3E39D434-ED91-4A5A-B7A0-DF57ADE258F4}">
      <dgm:prSet/>
      <dgm:spPr/>
      <dgm:t>
        <a:bodyPr/>
        <a:lstStyle/>
        <a:p>
          <a:endParaRPr lang="en-US"/>
        </a:p>
      </dgm:t>
    </dgm:pt>
    <dgm:pt modelId="{73FBB577-FBF1-44C9-AD48-08ACDB7D6B94}" type="sibTrans" cxnId="{3E39D434-ED91-4A5A-B7A0-DF57ADE258F4}">
      <dgm:prSet/>
      <dgm:spPr/>
      <dgm:t>
        <a:bodyPr/>
        <a:lstStyle/>
        <a:p>
          <a:endParaRPr lang="en-US"/>
        </a:p>
      </dgm:t>
    </dgm:pt>
    <dgm:pt modelId="{76DF84DE-1B37-4338-B303-0597F723835F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ENGL requirement vote (response to ENGL Dept cutting ENGL 098)</a:t>
          </a:r>
        </a:p>
      </dgm:t>
    </dgm:pt>
    <dgm:pt modelId="{2B859686-76E0-4451-A96E-D12F87D8CDD5}" type="parTrans" cxnId="{BAEA47D5-1675-4C8A-821D-4642ECFE872E}">
      <dgm:prSet/>
      <dgm:spPr/>
      <dgm:t>
        <a:bodyPr/>
        <a:lstStyle/>
        <a:p>
          <a:endParaRPr lang="en-US"/>
        </a:p>
      </dgm:t>
    </dgm:pt>
    <dgm:pt modelId="{F43180FB-EBF8-4730-B88F-83048208A9CE}" type="sibTrans" cxnId="{BAEA47D5-1675-4C8A-821D-4642ECFE872E}">
      <dgm:prSet/>
      <dgm:spPr/>
      <dgm:t>
        <a:bodyPr/>
        <a:lstStyle/>
        <a:p>
          <a:endParaRPr lang="en-US"/>
        </a:p>
      </dgm:t>
    </dgm:pt>
    <dgm:pt modelId="{43C697D9-C7D9-464B-939D-72678111B29A}">
      <dgm:prSet/>
      <dgm:spPr/>
      <dgm:t>
        <a:bodyPr/>
        <a:lstStyle/>
        <a:p>
          <a:endParaRPr lang="en-US" sz="1100"/>
        </a:p>
      </dgm:t>
    </dgm:pt>
    <dgm:pt modelId="{31E1C998-6360-4499-B6BD-EBFD96AF703D}" type="parTrans" cxnId="{CB9E6F5A-2531-4CE9-814F-9CB38EF39043}">
      <dgm:prSet/>
      <dgm:spPr/>
      <dgm:t>
        <a:bodyPr/>
        <a:lstStyle/>
        <a:p>
          <a:endParaRPr lang="en-US"/>
        </a:p>
      </dgm:t>
    </dgm:pt>
    <dgm:pt modelId="{94604B98-09EF-492A-A1CC-F03BF199EF81}" type="sibTrans" cxnId="{CB9E6F5A-2531-4CE9-814F-9CB38EF39043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Need for more internship sites/placement (Lori)</a:t>
          </a:r>
          <a:endParaRPr lang="en-US" sz="1300" b="1">
            <a:solidFill>
              <a:schemeClr val="tx2"/>
            </a:solidFill>
          </a:endParaRPr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BB6E69FF-3D2D-4676-9FF8-3D9AA324EC36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Gain feedback on new Phlebotomy Student Clinical Evaluation forms</a:t>
          </a:r>
          <a:endParaRPr lang="en-US" sz="800" b="1" i="1">
            <a:solidFill>
              <a:schemeClr val="tx2"/>
            </a:solidFill>
          </a:endParaRPr>
        </a:p>
      </dgm:t>
    </dgm:pt>
    <dgm:pt modelId="{429FA4F1-8E42-4902-ACD0-7945AEB591E9}" type="sibTrans" cxnId="{B652188B-366E-4A9F-89D2-C87C63C6FE82}">
      <dgm:prSet/>
      <dgm:spPr/>
      <dgm:t>
        <a:bodyPr/>
        <a:lstStyle/>
        <a:p>
          <a:endParaRPr lang="en-US"/>
        </a:p>
      </dgm:t>
    </dgm:pt>
    <dgm:pt modelId="{592F80FC-0C8A-4E02-A23C-D92DA841AF0C}" type="parTrans" cxnId="{B652188B-366E-4A9F-89D2-C87C63C6FE82}">
      <dgm:prSet/>
      <dgm:spPr/>
      <dgm:t>
        <a:bodyPr/>
        <a:lstStyle/>
        <a:p>
          <a:endParaRPr lang="en-US"/>
        </a:p>
      </dgm:t>
    </dgm:pt>
    <dgm:pt modelId="{94B11FF4-25ED-4E1E-B196-0C689B00BE35}">
      <dgm:prSet phldrT="[Text]"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95F8CBC8-257C-4691-9C34-DE172784F40F}" type="parTrans" cxnId="{1524E307-C219-4DA8-AB63-9D361B790634}">
      <dgm:prSet/>
      <dgm:spPr/>
    </dgm:pt>
    <dgm:pt modelId="{9E6EFBF8-33C2-4193-8710-8C485A1BC0B0}" type="sibTrans" cxnId="{1524E307-C219-4DA8-AB63-9D361B790634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1524E307-C219-4DA8-AB63-9D361B790634}" srcId="{091FF8C8-6138-482D-A48A-7BCB4AD9DE07}" destId="{94B11FF4-25ED-4E1E-B196-0C689B00BE35}" srcOrd="0" destOrd="0" parTransId="{95F8CBC8-257C-4691-9C34-DE172784F40F}" sibTransId="{9E6EFBF8-33C2-4193-8710-8C485A1BC0B0}"/>
    <dgm:cxn modelId="{94C9350F-28AE-4829-8385-44556260E46D}" type="presOf" srcId="{43C697D9-C7D9-464B-939D-72678111B29A}" destId="{1EF62C01-0156-4468-BC5B-2900BBD37D44}" srcOrd="0" destOrd="4" presId="urn:microsoft.com/office/officeart/2005/8/layout/chevron2"/>
    <dgm:cxn modelId="{3E39D434-ED91-4A5A-B7A0-DF57ADE258F4}" srcId="{091FF8C8-6138-482D-A48A-7BCB4AD9DE07}" destId="{24441797-175D-4316-8BB1-00C65209BB22}" srcOrd="2" destOrd="0" parTransId="{87766CF9-1C42-41C9-84CE-76BFCF13F664}" sibTransId="{73FBB577-FBF1-44C9-AD48-08ACDB7D6B94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7508593D-B36F-401D-B071-B6FD550F9C24}" type="presOf" srcId="{24441797-175D-4316-8BB1-00C65209BB22}" destId="{1EF62C01-0156-4468-BC5B-2900BBD37D44}" srcOrd="0" destOrd="2" presId="urn:microsoft.com/office/officeart/2005/8/layout/chevron2"/>
    <dgm:cxn modelId="{64335BBB-F5D2-4982-82D4-F7EDFB5F317A}" srcId="{488A65F7-A63B-460D-B4EF-9C5BBC63D89C}" destId="{409A06F4-A531-4213-8FB3-01872BAA21F4}" srcOrd="4" destOrd="0" parTransId="{7026736E-DB74-47FD-9EFF-E0762EDECDE5}" sibTransId="{19B03E75-8E27-4185-A4A1-29441109009E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6E2A3DA2-8AB5-4F3E-8134-45DCB5F01102}" type="presOf" srcId="{76DF84DE-1B37-4338-B303-0597F723835F}" destId="{1EF62C01-0156-4468-BC5B-2900BBD37D44}" srcOrd="0" destOrd="3" presId="urn:microsoft.com/office/officeart/2005/8/layout/chevron2"/>
    <dgm:cxn modelId="{35276C9D-36D6-4164-B873-10DEB7335A19}" type="presOf" srcId="{BB6E69FF-3D2D-4676-9FF8-3D9AA324EC36}" destId="{6FC5D01E-A6F5-429A-A224-7D89ADC33467}" srcOrd="0" destOrd="1" presId="urn:microsoft.com/office/officeart/2005/8/layout/chevron2"/>
    <dgm:cxn modelId="{1DCBD4CE-26A4-4D67-B437-8F78B9603B8D}" type="presOf" srcId="{3C807C40-184B-4691-A8C0-0CA977F08B41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1" presId="urn:microsoft.com/office/officeart/2005/8/layout/chevron2"/>
    <dgm:cxn modelId="{CE6956B1-3F17-4DA2-9DDE-F501BAF5F915}" type="presOf" srcId="{94B11FF4-25ED-4E1E-B196-0C689B00BE35}" destId="{1EF62C01-0156-4468-BC5B-2900BBD37D44}" srcOrd="0" destOrd="0" presId="urn:microsoft.com/office/officeart/2005/8/layout/chevron2"/>
    <dgm:cxn modelId="{CED6DC35-869D-4C73-8D47-DE53BFD9D6E3}" srcId="{488A65F7-A63B-460D-B4EF-9C5BBC63D89C}" destId="{DBF209A5-C972-4190-99A8-1D462D526156}" srcOrd="1" destOrd="0" parTransId="{0738DB37-2597-4750-9DC4-21A57D8DFB70}" sibTransId="{BB5DCD5B-799D-416B-A82E-753A0E7437A4}"/>
    <dgm:cxn modelId="{36F93176-0966-4264-B4A7-680A81B64BED}" srcId="{488A65F7-A63B-460D-B4EF-9C5BBC63D89C}" destId="{C5400717-B52E-4FD0-AA1D-EEAAC7A4B955}" srcOrd="3" destOrd="0" parTransId="{0BE835D0-4A68-460E-A631-7F3FE1037A9A}" sibTransId="{38BA4104-58E6-46D3-AEC5-A7D6B845B3F0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354BEC97-3E8F-4C47-88F1-976672F08C42}" type="presOf" srcId="{DBF209A5-C972-4190-99A8-1D462D526156}" destId="{0CDAF93C-BBF6-45D3-8D8F-5DFBD00EB9E0}" srcOrd="0" destOrd="1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9684EDE5-4ADF-4395-A4A8-B26059EE9A07}" type="presOf" srcId="{C5400717-B52E-4FD0-AA1D-EEAAC7A4B955}" destId="{0CDAF93C-BBF6-45D3-8D8F-5DFBD00EB9E0}" srcOrd="0" destOrd="3" presId="urn:microsoft.com/office/officeart/2005/8/layout/chevron2"/>
    <dgm:cxn modelId="{74856774-459A-496F-AB4F-5194130098B8}" type="presOf" srcId="{409A06F4-A531-4213-8FB3-01872BAA21F4}" destId="{0CDAF93C-BBF6-45D3-8D8F-5DFBD00EB9E0}" srcOrd="0" destOrd="4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AEA47D5-1675-4C8A-821D-4642ECFE872E}" srcId="{091FF8C8-6138-482D-A48A-7BCB4AD9DE07}" destId="{76DF84DE-1B37-4338-B303-0597F723835F}" srcOrd="3" destOrd="0" parTransId="{2B859686-76E0-4451-A96E-D12F87D8CDD5}" sibTransId="{F43180FB-EBF8-4730-B88F-83048208A9CE}"/>
    <dgm:cxn modelId="{CB9E6F5A-2531-4CE9-814F-9CB38EF39043}" srcId="{091FF8C8-6138-482D-A48A-7BCB4AD9DE07}" destId="{43C697D9-C7D9-464B-939D-72678111B29A}" srcOrd="4" destOrd="0" parTransId="{31E1C998-6360-4499-B6BD-EBFD96AF703D}" sibTransId="{94604B98-09EF-492A-A1CC-F03BF199EF81}"/>
    <dgm:cxn modelId="{5627E984-433B-42B5-A419-3AECBDDE220D}" srcId="{091FF8C8-6138-482D-A48A-7BCB4AD9DE07}" destId="{ADAD486B-CE2A-4C46-A3F5-1E590E2E08B6}" srcOrd="1" destOrd="0" parTransId="{60B65BD0-0502-4997-83D6-E244E905371C}" sibTransId="{EC2715A8-FDD2-48B4-9A46-467A7CB07AC8}"/>
    <dgm:cxn modelId="{B652188B-366E-4A9F-89D2-C87C63C6FE82}" srcId="{591F15E3-932E-4B4C-9E30-D153813EC974}" destId="{BB6E69FF-3D2D-4676-9FF8-3D9AA324EC36}" srcOrd="1" destOrd="0" parTransId="{592F80FC-0C8A-4E02-A23C-D92DA841AF0C}" sibTransId="{429FA4F1-8E42-4902-ACD0-7945AEB591E9}"/>
    <dgm:cxn modelId="{E81B3C3D-0576-4831-BEB0-86BDD12B9C5C}" srcId="{488A65F7-A63B-460D-B4EF-9C5BBC63D89C}" destId="{3C807C40-184B-4691-A8C0-0CA977F08B41}" srcOrd="2" destOrd="0" parTransId="{EFE9BAB5-3037-4F53-9627-F2680A7712EA}" sibTransId="{14384AF9-BBC7-4AEB-8EA8-8A45BDFE07CC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536966" y="544118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668681"/>
        <a:ext cx="1323057" cy="1073933"/>
      </dsp:txXfrm>
    </dsp:sp>
    <dsp:sp modelId="{0CDAF93C-BBF6-45D3-8D8F-5DFBD00EB9E0}">
      <dsp:nvSpPr>
        <dsp:cNvPr id="0" name=""/>
        <dsp:cNvSpPr/>
      </dsp:nvSpPr>
      <dsp:spPr>
        <a:xfrm rot="5400000">
          <a:off x="1447619" y="-117410"/>
          <a:ext cx="173546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Call Meeting to order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previous meeting minutes from Spring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323057" y="91870"/>
        <a:ext cx="1899868" cy="1566026"/>
      </dsp:txXfrm>
    </dsp:sp>
    <dsp:sp modelId="{007AD155-0B01-464E-A07F-48DF76D3C55B}">
      <dsp:nvSpPr>
        <dsp:cNvPr id="0" name=""/>
        <dsp:cNvSpPr/>
      </dsp:nvSpPr>
      <dsp:spPr>
        <a:xfrm rot="5400000">
          <a:off x="-536966" y="2617611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#1: Establish well-defined pathways for all degree and certificate programs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Goal #2: Align program offerings with regional workforce and community needs</a:t>
          </a:r>
        </a:p>
      </dsp:txBody>
      <dsp:txXfrm rot="-5400000">
        <a:off x="1" y="2742174"/>
        <a:ext cx="1323057" cy="1073933"/>
      </dsp:txXfrm>
    </dsp:sp>
    <dsp:sp modelId="{1EF62C01-0156-4468-BC5B-2900BBD37D44}">
      <dsp:nvSpPr>
        <dsp:cNvPr id="0" name=""/>
        <dsp:cNvSpPr/>
      </dsp:nvSpPr>
      <dsp:spPr>
        <a:xfrm rot="5400000">
          <a:off x="1447296" y="1956405"/>
          <a:ext cx="1736108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Enrollment update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Update on PHLE Program in Medical Assisting (AAT) Degree path and Financial Aid eligibility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ENGL requirement vote (response to ENGL Dept cutting ENGL 098)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</dsp:txBody>
      <dsp:txXfrm rot="-5400000">
        <a:off x="1323057" y="2165394"/>
        <a:ext cx="1899836" cy="1566608"/>
      </dsp:txXfrm>
    </dsp:sp>
    <dsp:sp modelId="{CC17EE34-38F2-44C8-84CD-BC9681213A87}">
      <dsp:nvSpPr>
        <dsp:cNvPr id="0" name=""/>
        <dsp:cNvSpPr/>
      </dsp:nvSpPr>
      <dsp:spPr>
        <a:xfrm rot="5400000">
          <a:off x="-536966" y="4691103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#3: Improve student preparedness</a:t>
          </a:r>
        </a:p>
      </dsp:txBody>
      <dsp:txXfrm rot="-5400000">
        <a:off x="1" y="4815666"/>
        <a:ext cx="1323057" cy="1073933"/>
      </dsp:txXfrm>
    </dsp:sp>
    <dsp:sp modelId="{6FC5D01E-A6F5-429A-A224-7D89ADC33467}">
      <dsp:nvSpPr>
        <dsp:cNvPr id="0" name=""/>
        <dsp:cNvSpPr/>
      </dsp:nvSpPr>
      <dsp:spPr>
        <a:xfrm rot="5400000">
          <a:off x="1447619" y="4029575"/>
          <a:ext cx="173546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Need for more internship sites/placement (Lori)</a:t>
          </a:r>
          <a:endParaRPr lang="en-US" sz="1300" b="1" kern="1200">
            <a:solidFill>
              <a:schemeClr val="tx2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Gain feedback on new Phlebotomy Student Clinical Evaluation forms</a:t>
          </a:r>
          <a:endParaRPr lang="en-US" sz="800" b="1" i="1" kern="1200">
            <a:solidFill>
              <a:schemeClr val="tx2"/>
            </a:solidFill>
          </a:endParaRPr>
        </a:p>
      </dsp:txBody>
      <dsp:txXfrm rot="-5400000">
        <a:off x="1323057" y="4238855"/>
        <a:ext cx="1899868" cy="15660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dcterms:created xsi:type="dcterms:W3CDTF">2019-10-07T22:42:00Z</dcterms:created>
  <dcterms:modified xsi:type="dcterms:W3CDTF">2019-10-23T17:42:00Z</dcterms:modified>
</cp:coreProperties>
</file>