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E7684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06634" cy="1128889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34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845" w:rsidRPr="00FD2DE4" w:rsidRDefault="00AC4887" w:rsidP="00AC4887">
                            <w:pPr>
                              <w:spacing w:after="0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D2DE4" w:rsidRPr="00FD2DE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Phlebotomy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D2DE4" w:rsidRPr="00FD2DE4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Wednesday, </w:t>
                            </w:r>
                            <w:r w:rsidR="00FD2DE4">
                              <w:rPr>
                                <w:b/>
                                <w:color w:val="002060"/>
                                <w:sz w:val="24"/>
                              </w:rPr>
                              <w:t>April 24</w:t>
                            </w:r>
                            <w:r w:rsidR="00FD2DE4" w:rsidRPr="00FD2DE4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FD2DE4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76845" w:rsidRPr="00E76845">
                              <w:rPr>
                                <w:b/>
                                <w:color w:val="002060"/>
                                <w:sz w:val="24"/>
                              </w:rPr>
                              <w:t>5:30 – 7:30 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76845" w:rsidRPr="00E76845">
                              <w:rPr>
                                <w:b/>
                                <w:color w:val="002060"/>
                                <w:sz w:val="24"/>
                              </w:rPr>
                              <w:t>CCW</w:t>
                            </w:r>
                            <w:r w:rsidR="00A311B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205.25pt;height:88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" fillcolor="white [3201]" stroked="f" strokeweight=".5pt">
                <v:textbox>
                  <w:txbxContent>
                    <w:p w:rsidR="00E76845" w:rsidRPr="00FD2DE4" w:rsidRDefault="00AC4887" w:rsidP="00AC4887">
                      <w:pPr>
                        <w:spacing w:after="0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D2DE4" w:rsidRPr="00FD2DE4">
                        <w:rPr>
                          <w:b/>
                          <w:color w:val="44546A" w:themeColor="text2"/>
                          <w:sz w:val="24"/>
                        </w:rPr>
                        <w:t>Phlebotomy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D2DE4" w:rsidRPr="00FD2DE4">
                        <w:rPr>
                          <w:b/>
                          <w:color w:val="002060"/>
                          <w:sz w:val="24"/>
                        </w:rPr>
                        <w:t xml:space="preserve">Wednesday, </w:t>
                      </w:r>
                      <w:r w:rsidR="00FD2DE4">
                        <w:rPr>
                          <w:b/>
                          <w:color w:val="002060"/>
                          <w:sz w:val="24"/>
                        </w:rPr>
                        <w:t>April 24</w:t>
                      </w:r>
                      <w:r w:rsidR="00FD2DE4" w:rsidRPr="00FD2DE4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FD2DE4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76845" w:rsidRPr="00E76845">
                        <w:rPr>
                          <w:b/>
                          <w:color w:val="002060"/>
                          <w:sz w:val="24"/>
                        </w:rPr>
                        <w:t>5:30 – 7:30 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76845" w:rsidRPr="00E76845">
                        <w:rPr>
                          <w:b/>
                          <w:color w:val="002060"/>
                          <w:sz w:val="24"/>
                        </w:rPr>
                        <w:t>CCW</w:t>
                      </w:r>
                      <w:r w:rsidR="00A311B6">
                        <w:rPr>
                          <w:b/>
                          <w:color w:val="002060"/>
                          <w:sz w:val="24"/>
                        </w:rPr>
                        <w:t xml:space="preserve"> 105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2820390</wp:posOffset>
                </wp:positionH>
                <wp:positionV relativeFrom="paragraph">
                  <wp:posOffset>-11875</wp:posOffset>
                </wp:positionV>
                <wp:extent cx="3795065" cy="981710"/>
                <wp:effectExtent l="0" t="0" r="1524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065" cy="9817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22.1pt;margin-top:-.95pt;width:298.8pt;height:7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745C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28649</wp:posOffset>
                </wp:positionV>
                <wp:extent cx="3171825" cy="1721223"/>
                <wp:effectExtent l="0" t="0" r="2857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2122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4pt;margin-top:2.25pt;width:249.75pt;height:13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3352800</wp:posOffset>
                </wp:positionH>
                <wp:positionV relativeFrom="paragraph">
                  <wp:posOffset>2103979</wp:posOffset>
                </wp:positionV>
                <wp:extent cx="3171825" cy="1725706"/>
                <wp:effectExtent l="0" t="0" r="2857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2570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4pt;margin-top:165.65pt;width:249.75pt;height:135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F33D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3352800</wp:posOffset>
                </wp:positionH>
                <wp:positionV relativeFrom="paragraph">
                  <wp:posOffset>4174826</wp:posOffset>
                </wp:positionV>
                <wp:extent cx="3172178" cy="1730188"/>
                <wp:effectExtent l="0" t="0" r="285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3018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4pt;margin-top:328.75pt;width:249.8pt;height:13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74635"/>
    <w:rsid w:val="004963F8"/>
    <w:rsid w:val="004B3475"/>
    <w:rsid w:val="004B37DB"/>
    <w:rsid w:val="0056070E"/>
    <w:rsid w:val="00643CCF"/>
    <w:rsid w:val="00692D39"/>
    <w:rsid w:val="006D76E1"/>
    <w:rsid w:val="006F2E5B"/>
    <w:rsid w:val="00745C79"/>
    <w:rsid w:val="00934840"/>
    <w:rsid w:val="00975D36"/>
    <w:rsid w:val="009F5EFE"/>
    <w:rsid w:val="00A311B6"/>
    <w:rsid w:val="00AC4887"/>
    <w:rsid w:val="00BA48D4"/>
    <w:rsid w:val="00E4085C"/>
    <w:rsid w:val="00E76845"/>
    <w:rsid w:val="00F33D3F"/>
    <w:rsid w:val="00F73761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F30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#1: Establish well-defined pathways for all degree and certificate programs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Enrollment update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#3: Improve student preparedness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Call Meeting to order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BF209A5-C972-4190-99A8-1D462D526156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0738DB37-2597-4750-9DC4-21A57D8DFB70}" type="parTrans" cxnId="{CED6DC35-869D-4C73-8D47-DE53BFD9D6E3}">
      <dgm:prSet/>
      <dgm:spPr/>
      <dgm:t>
        <a:bodyPr/>
        <a:lstStyle/>
        <a:p>
          <a:endParaRPr lang="en-US"/>
        </a:p>
      </dgm:t>
    </dgm:pt>
    <dgm:pt modelId="{BB5DCD5B-799D-416B-A82E-753A0E7437A4}" type="sibTrans" cxnId="{CED6DC35-869D-4C73-8D47-DE53BFD9D6E3}">
      <dgm:prSet/>
      <dgm:spPr/>
      <dgm:t>
        <a:bodyPr/>
        <a:lstStyle/>
        <a:p>
          <a:endParaRPr lang="en-US"/>
        </a:p>
      </dgm:t>
    </dgm:pt>
    <dgm:pt modelId="{3C807C40-184B-4691-A8C0-0CA977F08B41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 from  10/10/2018</a:t>
          </a:r>
        </a:p>
      </dgm:t>
    </dgm:pt>
    <dgm:pt modelId="{EFE9BAB5-3037-4F53-9627-F2680A7712EA}" type="parTrans" cxnId="{E81B3C3D-0576-4831-BEB0-86BDD12B9C5C}">
      <dgm:prSet/>
      <dgm:spPr/>
      <dgm:t>
        <a:bodyPr/>
        <a:lstStyle/>
        <a:p>
          <a:endParaRPr lang="en-US"/>
        </a:p>
      </dgm:t>
    </dgm:pt>
    <dgm:pt modelId="{14384AF9-BBC7-4AEB-8EA8-8A45BDFE07CC}" type="sibTrans" cxnId="{E81B3C3D-0576-4831-BEB0-86BDD12B9C5C}">
      <dgm:prSet/>
      <dgm:spPr/>
      <dgm:t>
        <a:bodyPr/>
        <a:lstStyle/>
        <a:p>
          <a:endParaRPr lang="en-US"/>
        </a:p>
      </dgm:t>
    </dgm:pt>
    <dgm:pt modelId="{C5400717-B52E-4FD0-AA1D-EEAAC7A4B95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0BE835D0-4A68-460E-A631-7F3FE1037A9A}" type="parTrans" cxnId="{36F93176-0966-4264-B4A7-680A81B64BED}">
      <dgm:prSet/>
      <dgm:spPr/>
      <dgm:t>
        <a:bodyPr/>
        <a:lstStyle/>
        <a:p>
          <a:endParaRPr lang="en-US"/>
        </a:p>
      </dgm:t>
    </dgm:pt>
    <dgm:pt modelId="{38BA4104-58E6-46D3-AEC5-A7D6B845B3F0}" type="sibTrans" cxnId="{36F93176-0966-4264-B4A7-680A81B64BED}">
      <dgm:prSet/>
      <dgm:spPr/>
      <dgm:t>
        <a:bodyPr/>
        <a:lstStyle/>
        <a:p>
          <a:endParaRPr lang="en-US"/>
        </a:p>
      </dgm:t>
    </dgm:pt>
    <dgm:pt modelId="{409A06F4-A531-4213-8FB3-01872BAA21F4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7026736E-DB74-47FD-9EFF-E0762EDECDE5}" type="parTrans" cxnId="{64335BBB-F5D2-4982-82D4-F7EDFB5F317A}">
      <dgm:prSet/>
      <dgm:spPr/>
      <dgm:t>
        <a:bodyPr/>
        <a:lstStyle/>
        <a:p>
          <a:endParaRPr lang="en-US"/>
        </a:p>
      </dgm:t>
    </dgm:pt>
    <dgm:pt modelId="{19B03E75-8E27-4185-A4A1-29441109009E}" type="sibTrans" cxnId="{64335BBB-F5D2-4982-82D4-F7EDFB5F317A}">
      <dgm:prSet/>
      <dgm:spPr/>
      <dgm:t>
        <a:bodyPr/>
        <a:lstStyle/>
        <a:p>
          <a:endParaRPr lang="en-US"/>
        </a:p>
      </dgm:t>
    </dgm:pt>
    <dgm:pt modelId="{24441797-175D-4316-8BB1-00C65209BB22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Update on PHLE Program course requirements</a:t>
          </a:r>
        </a:p>
      </dgm:t>
    </dgm:pt>
    <dgm:pt modelId="{87766CF9-1C42-41C9-84CE-76BFCF13F664}" type="parTrans" cxnId="{3E39D434-ED91-4A5A-B7A0-DF57ADE258F4}">
      <dgm:prSet/>
      <dgm:spPr/>
      <dgm:t>
        <a:bodyPr/>
        <a:lstStyle/>
        <a:p>
          <a:endParaRPr lang="en-US"/>
        </a:p>
      </dgm:t>
    </dgm:pt>
    <dgm:pt modelId="{73FBB577-FBF1-44C9-AD48-08ACDB7D6B94}" type="sibTrans" cxnId="{3E39D434-ED91-4A5A-B7A0-DF57ADE258F4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6BDC0DFF-A728-4041-A7C9-658A54D215CC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Review revision of Phlebotomy Student Clinical Evaluation forms (booklet)</a:t>
          </a:r>
          <a:endParaRPr lang="en-US" b="1" i="1">
            <a:solidFill>
              <a:schemeClr val="tx2"/>
            </a:solidFill>
          </a:endParaRPr>
        </a:p>
      </dgm:t>
    </dgm:pt>
    <dgm:pt modelId="{885CC94E-63D6-433B-8F64-72C858275C8E}" type="sibTrans" cxnId="{EDBB2418-0DE3-42D2-94BF-3AA477CDB00B}">
      <dgm:prSet/>
      <dgm:spPr/>
      <dgm:t>
        <a:bodyPr/>
        <a:lstStyle/>
        <a:p>
          <a:endParaRPr lang="en-US"/>
        </a:p>
      </dgm:t>
    </dgm:pt>
    <dgm:pt modelId="{7C76E352-33F0-42D4-945C-E1D7ED92FC98}" type="parTrans" cxnId="{EDBB2418-0DE3-42D2-94BF-3AA477CDB00B}">
      <dgm:prSet/>
      <dgm:spPr/>
      <dgm:t>
        <a:bodyPr/>
        <a:lstStyle/>
        <a:p>
          <a:endParaRPr lang="en-US"/>
        </a:p>
      </dgm:t>
    </dgm:pt>
    <dgm:pt modelId="{76DF84DE-1B37-4338-B303-0597F723835F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Discuss ENGL requirement changing (ENGL 098) and skills valued in phlebotomy</a:t>
          </a:r>
        </a:p>
      </dgm:t>
    </dgm:pt>
    <dgm:pt modelId="{2B859686-76E0-4451-A96E-D12F87D8CDD5}" type="parTrans" cxnId="{BAEA47D5-1675-4C8A-821D-4642ECFE872E}">
      <dgm:prSet/>
      <dgm:spPr/>
    </dgm:pt>
    <dgm:pt modelId="{F43180FB-EBF8-4730-B88F-83048208A9CE}" type="sibTrans" cxnId="{BAEA47D5-1675-4C8A-821D-4642ECFE872E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E81B3C3D-0576-4831-BEB0-86BDD12B9C5C}" srcId="{488A65F7-A63B-460D-B4EF-9C5BBC63D89C}" destId="{3C807C40-184B-4691-A8C0-0CA977F08B41}" srcOrd="2" destOrd="0" parTransId="{EFE9BAB5-3037-4F53-9627-F2680A7712EA}" sibTransId="{14384AF9-BBC7-4AEB-8EA8-8A45BDFE07CC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BAEA47D5-1675-4C8A-821D-4642ECFE872E}" srcId="{091FF8C8-6138-482D-A48A-7BCB4AD9DE07}" destId="{76DF84DE-1B37-4338-B303-0597F723835F}" srcOrd="2" destOrd="0" parTransId="{2B859686-76E0-4451-A96E-D12F87D8CDD5}" sibTransId="{F43180FB-EBF8-4730-B88F-83048208A9CE}"/>
    <dgm:cxn modelId="{CED6DC35-869D-4C73-8D47-DE53BFD9D6E3}" srcId="{488A65F7-A63B-460D-B4EF-9C5BBC63D89C}" destId="{DBF209A5-C972-4190-99A8-1D462D526156}" srcOrd="1" destOrd="0" parTransId="{0738DB37-2597-4750-9DC4-21A57D8DFB70}" sibTransId="{BB5DCD5B-799D-416B-A82E-753A0E7437A4}"/>
    <dgm:cxn modelId="{1DCBD4CE-26A4-4D67-B437-8F78B9603B8D}" type="presOf" srcId="{3C807C40-184B-4691-A8C0-0CA977F08B41}" destId="{0CDAF93C-BBF6-45D3-8D8F-5DFBD00EB9E0}" srcOrd="0" destOrd="2" presId="urn:microsoft.com/office/officeart/2005/8/layout/chevron2"/>
    <dgm:cxn modelId="{EDBB2418-0DE3-42D2-94BF-3AA477CDB00B}" srcId="{591F15E3-932E-4B4C-9E30-D153813EC974}" destId="{6BDC0DFF-A728-4041-A7C9-658A54D215CC}" srcOrd="1" destOrd="0" parTransId="{7C76E352-33F0-42D4-945C-E1D7ED92FC98}" sibTransId="{885CC94E-63D6-433B-8F64-72C858275C8E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E39D434-ED91-4A5A-B7A0-DF57ADE258F4}" srcId="{091FF8C8-6138-482D-A48A-7BCB4AD9DE07}" destId="{24441797-175D-4316-8BB1-00C65209BB22}" srcOrd="1" destOrd="0" parTransId="{87766CF9-1C42-41C9-84CE-76BFCF13F664}" sibTransId="{73FBB577-FBF1-44C9-AD48-08ACDB7D6B94}"/>
    <dgm:cxn modelId="{354BEC97-3E8F-4C47-88F1-976672F08C42}" type="presOf" srcId="{DBF209A5-C972-4190-99A8-1D462D526156}" destId="{0CDAF93C-BBF6-45D3-8D8F-5DFBD00EB9E0}" srcOrd="0" destOrd="1" presId="urn:microsoft.com/office/officeart/2005/8/layout/chevron2"/>
    <dgm:cxn modelId="{74856774-459A-496F-AB4F-5194130098B8}" type="presOf" srcId="{409A06F4-A531-4213-8FB3-01872BAA21F4}" destId="{0CDAF93C-BBF6-45D3-8D8F-5DFBD00EB9E0}" srcOrd="0" destOrd="4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64335BBB-F5D2-4982-82D4-F7EDFB5F317A}" srcId="{488A65F7-A63B-460D-B4EF-9C5BBC63D89C}" destId="{409A06F4-A531-4213-8FB3-01872BAA21F4}" srcOrd="4" destOrd="0" parTransId="{7026736E-DB74-47FD-9EFF-E0762EDECDE5}" sibTransId="{19B03E75-8E27-4185-A4A1-29441109009E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9684EDE5-4ADF-4395-A4A8-B26059EE9A07}" type="presOf" srcId="{C5400717-B52E-4FD0-AA1D-EEAAC7A4B955}" destId="{0CDAF93C-BBF6-45D3-8D8F-5DFBD00EB9E0}" srcOrd="0" destOrd="3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08379215-B7F4-4EE9-BEDE-26DFBEB3B7BA}" type="presOf" srcId="{6BDC0DFF-A728-4041-A7C9-658A54D215CC}" destId="{6FC5D01E-A6F5-429A-A224-7D89ADC33467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36F93176-0966-4264-B4A7-680A81B64BED}" srcId="{488A65F7-A63B-460D-B4EF-9C5BBC63D89C}" destId="{C5400717-B52E-4FD0-AA1D-EEAAC7A4B955}" srcOrd="3" destOrd="0" parTransId="{0BE835D0-4A68-460E-A631-7F3FE1037A9A}" sibTransId="{38BA4104-58E6-46D3-AEC5-A7D6B845B3F0}"/>
    <dgm:cxn modelId="{6E2A3DA2-8AB5-4F3E-8134-45DCB5F01102}" type="presOf" srcId="{76DF84DE-1B37-4338-B303-0597F723835F}" destId="{1EF62C01-0156-4468-BC5B-2900BBD37D44}" srcOrd="0" destOrd="2" presId="urn:microsoft.com/office/officeart/2005/8/layout/chevron2"/>
    <dgm:cxn modelId="{7508593D-B36F-401D-B071-B6FD550F9C24}" type="presOf" srcId="{24441797-175D-4316-8BB1-00C65209BB22}" destId="{1EF62C01-0156-4468-BC5B-2900BBD37D4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8138" y="54209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65482"/>
        <a:ext cx="1323057" cy="1076276"/>
      </dsp:txXfrm>
    </dsp:sp>
    <dsp:sp modelId="{0CDAF93C-BBF6-45D3-8D8F-5DFBD00EB9E0}">
      <dsp:nvSpPr>
        <dsp:cNvPr id="0" name=""/>
        <dsp:cNvSpPr/>
      </dsp:nvSpPr>
      <dsp:spPr>
        <a:xfrm rot="5400000">
          <a:off x="1446448" y="-119437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Call Meeting to order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Introductions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Approval of previous meeting minutes from  10/10/2018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Set next meeting date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323058" y="88786"/>
        <a:ext cx="1899753" cy="1568139"/>
      </dsp:txXfrm>
    </dsp:sp>
    <dsp:sp modelId="{007AD155-0B01-464E-A07F-48DF76D3C55B}">
      <dsp:nvSpPr>
        <dsp:cNvPr id="0" name=""/>
        <dsp:cNvSpPr/>
      </dsp:nvSpPr>
      <dsp:spPr>
        <a:xfrm rot="5400000">
          <a:off x="-538138" y="261761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 #1: Establish well-defined pathways for all degree and certificate programs</a:t>
          </a:r>
        </a:p>
      </dsp:txBody>
      <dsp:txXfrm rot="-5400000">
        <a:off x="1" y="2741002"/>
        <a:ext cx="1323057" cy="1076276"/>
      </dsp:txXfrm>
    </dsp:sp>
    <dsp:sp modelId="{1EF62C01-0156-4468-BC5B-2900BBD37D44}">
      <dsp:nvSpPr>
        <dsp:cNvPr id="0" name=""/>
        <dsp:cNvSpPr/>
      </dsp:nvSpPr>
      <dsp:spPr>
        <a:xfrm rot="5400000">
          <a:off x="1446448" y="1956082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Enrollment update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Update on PHLE Program course requirements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Discuss ENGL requirement changing (ENGL 098) and skills valued in phlebotomy</a:t>
          </a:r>
        </a:p>
      </dsp:txBody>
      <dsp:txXfrm rot="-5400000">
        <a:off x="1323058" y="2164306"/>
        <a:ext cx="1899753" cy="1568139"/>
      </dsp:txXfrm>
    </dsp:sp>
    <dsp:sp modelId="{CC17EE34-38F2-44C8-84CD-BC9681213A87}">
      <dsp:nvSpPr>
        <dsp:cNvPr id="0" name=""/>
        <dsp:cNvSpPr/>
      </dsp:nvSpPr>
      <dsp:spPr>
        <a:xfrm rot="5400000">
          <a:off x="-538138" y="4693130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 #3: Improve student preparedness</a:t>
          </a:r>
        </a:p>
      </dsp:txBody>
      <dsp:txXfrm rot="-5400000">
        <a:off x="1" y="4816521"/>
        <a:ext cx="1323057" cy="1076276"/>
      </dsp:txXfrm>
    </dsp:sp>
    <dsp:sp modelId="{6FC5D01E-A6F5-429A-A224-7D89ADC33467}">
      <dsp:nvSpPr>
        <dsp:cNvPr id="0" name=""/>
        <dsp:cNvSpPr/>
      </dsp:nvSpPr>
      <dsp:spPr>
        <a:xfrm rot="5400000">
          <a:off x="1446448" y="4031601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b="1" kern="1200">
            <a:solidFill>
              <a:schemeClr val="tx2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Review revision of Phlebotomy Student Clinical Evaluation forms (booklet)</a:t>
          </a:r>
          <a:endParaRPr lang="en-US" sz="1200" b="1" i="1" kern="1200">
            <a:solidFill>
              <a:schemeClr val="tx2"/>
            </a:solidFill>
          </a:endParaRPr>
        </a:p>
      </dsp:txBody>
      <dsp:txXfrm rot="-5400000">
        <a:off x="1323058" y="4239825"/>
        <a:ext cx="1899753" cy="1568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16</cp:revision>
  <dcterms:created xsi:type="dcterms:W3CDTF">2019-04-18T18:08:00Z</dcterms:created>
  <dcterms:modified xsi:type="dcterms:W3CDTF">2019-04-23T18:55:00Z</dcterms:modified>
</cp:coreProperties>
</file>