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1F6382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63DBB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>Pharmacy Tech</w:t>
                            </w:r>
                            <w:r w:rsidR="001F6382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F6382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>Thursday, May 10</w:t>
                            </w:r>
                            <w:r w:rsidR="001F6382" w:rsidRPr="001F638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F6382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F638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F6382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>6:00-8:00pm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0222D4" w:rsidRPr="001F6382">
                              <w:rPr>
                                <w:b/>
                                <w:color w:val="002060"/>
                                <w:sz w:val="24"/>
                              </w:rPr>
                              <w:t>CCW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1F6382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63DBB" w:rsidRPr="001F6382">
                        <w:rPr>
                          <w:b/>
                          <w:color w:val="002060"/>
                          <w:sz w:val="24"/>
                        </w:rPr>
                        <w:t>Pharmacy Tech</w:t>
                      </w:r>
                      <w:r w:rsidR="001F6382" w:rsidRPr="001F6382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F6382" w:rsidRPr="001F6382">
                        <w:rPr>
                          <w:b/>
                          <w:color w:val="002060"/>
                          <w:sz w:val="24"/>
                        </w:rPr>
                        <w:t>Thursday, May 10</w:t>
                      </w:r>
                      <w:r w:rsidR="001F6382" w:rsidRPr="001F638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F6382" w:rsidRPr="001F6382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F6382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F6382" w:rsidRPr="001F6382">
                        <w:rPr>
                          <w:b/>
                          <w:color w:val="002060"/>
                          <w:sz w:val="24"/>
                        </w:rPr>
                        <w:t>6:00-8:00pm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 </w:t>
                      </w:r>
                      <w:r w:rsidR="000222D4" w:rsidRPr="001F6382">
                        <w:rPr>
                          <w:b/>
                          <w:color w:val="002060"/>
                          <w:sz w:val="24"/>
                        </w:rPr>
                        <w:t>CCW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7A" w:rsidRDefault="0042327A" w:rsidP="00AC4887">
      <w:pPr>
        <w:spacing w:after="0" w:line="240" w:lineRule="auto"/>
      </w:pPr>
      <w:r>
        <w:separator/>
      </w:r>
    </w:p>
  </w:endnote>
  <w:endnote w:type="continuationSeparator" w:id="0">
    <w:p w:rsidR="0042327A" w:rsidRDefault="0042327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7A" w:rsidRDefault="0042327A" w:rsidP="00AC4887">
      <w:pPr>
        <w:spacing w:after="0" w:line="240" w:lineRule="auto"/>
      </w:pPr>
      <w:r>
        <w:separator/>
      </w:r>
    </w:p>
  </w:footnote>
  <w:footnote w:type="continuationSeparator" w:id="0">
    <w:p w:rsidR="0042327A" w:rsidRDefault="0042327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22D4"/>
    <w:rsid w:val="000347E8"/>
    <w:rsid w:val="001F6382"/>
    <w:rsid w:val="00240C8C"/>
    <w:rsid w:val="0042327A"/>
    <w:rsid w:val="004963F8"/>
    <w:rsid w:val="0056070E"/>
    <w:rsid w:val="00563DBB"/>
    <w:rsid w:val="00692D39"/>
    <w:rsid w:val="006D76E1"/>
    <w:rsid w:val="006F2E5B"/>
    <w:rsid w:val="007240C9"/>
    <w:rsid w:val="00872C8B"/>
    <w:rsid w:val="00975D36"/>
    <w:rsid w:val="009E1AFE"/>
    <w:rsid w:val="009F5EFE"/>
    <w:rsid w:val="00A4401A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603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1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Workplan 2018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Program Pathways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ASHP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5</a:t>
          </a:r>
        </a:p>
        <a:p>
          <a:r>
            <a:rPr lang="en-US"/>
            <a:t>Active learning Strategies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/>
            <a:t>Healthy Penguin Walkabout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5173FF9-88EC-4FD5-BED5-E00C867A3660}">
      <dgm:prSet phldrT="[Text]"/>
      <dgm:spPr/>
      <dgm:t>
        <a:bodyPr/>
        <a:lstStyle/>
        <a:p>
          <a:r>
            <a:rPr lang="en-US" b="1"/>
            <a:t>AAT offerings</a:t>
          </a:r>
        </a:p>
      </dgm:t>
    </dgm:pt>
    <dgm:pt modelId="{17D6303B-5B2C-4468-8A91-E5E0D3BF33BF}" type="parTrans" cxnId="{F79C9C0D-446C-4E73-A812-EB581EE78EC1}">
      <dgm:prSet/>
      <dgm:spPr/>
      <dgm:t>
        <a:bodyPr/>
        <a:lstStyle/>
        <a:p>
          <a:endParaRPr lang="en-US"/>
        </a:p>
      </dgm:t>
    </dgm:pt>
    <dgm:pt modelId="{3299477C-6E6F-4E5D-A136-9629A20509E2}" type="sibTrans" cxnId="{F79C9C0D-446C-4E73-A812-EB581EE78EC1}">
      <dgm:prSet/>
      <dgm:spPr/>
      <dgm:t>
        <a:bodyPr/>
        <a:lstStyle/>
        <a:p>
          <a:endParaRPr lang="en-US"/>
        </a:p>
      </dgm:t>
    </dgm:pt>
    <dgm:pt modelId="{64A6DB19-45A5-4CDF-82B4-8EB8B08D41AA}">
      <dgm:prSet/>
      <dgm:spPr/>
      <dgm:t>
        <a:bodyPr/>
        <a:lstStyle/>
        <a:p>
          <a:r>
            <a:rPr lang="en-US" b="1"/>
            <a:t>CAR revisions</a:t>
          </a:r>
        </a:p>
      </dgm:t>
    </dgm:pt>
    <dgm:pt modelId="{7ABA5C46-029F-4F2D-9A3E-0BDC54824703}" type="parTrans" cxnId="{C2711B71-E891-487D-86F4-CE89A87B3A31}">
      <dgm:prSet/>
      <dgm:spPr/>
      <dgm:t>
        <a:bodyPr/>
        <a:lstStyle/>
        <a:p>
          <a:endParaRPr lang="en-US"/>
        </a:p>
      </dgm:t>
    </dgm:pt>
    <dgm:pt modelId="{D267D6B8-067D-43C5-8237-FCB1C7C7EEBA}" type="sibTrans" cxnId="{C2711B71-E891-487D-86F4-CE89A87B3A31}">
      <dgm:prSet/>
      <dgm:spPr/>
      <dgm:t>
        <a:bodyPr/>
        <a:lstStyle/>
        <a:p>
          <a:endParaRPr lang="en-US"/>
        </a:p>
      </dgm:t>
    </dgm:pt>
    <dgm:pt modelId="{CACA4BB0-77B9-4F6F-A845-603966286572}">
      <dgm:prSet phldrT="[Text]"/>
      <dgm:spPr/>
      <dgm:t>
        <a:bodyPr/>
        <a:lstStyle/>
        <a:p>
          <a:r>
            <a:rPr lang="en-US" b="1"/>
            <a:t>Student recruitment</a:t>
          </a:r>
        </a:p>
      </dgm:t>
    </dgm:pt>
    <dgm:pt modelId="{A23CA27A-CC95-4D0C-A96F-B18BF04D8CBB}" type="parTrans" cxnId="{88EAD4EB-9DFB-4530-B92D-1ACA62922FEC}">
      <dgm:prSet/>
      <dgm:spPr/>
    </dgm:pt>
    <dgm:pt modelId="{919C0F19-31F6-4C45-8B4C-A2821A6CFB19}" type="sibTrans" cxnId="{88EAD4EB-9DFB-4530-B92D-1ACA62922FEC}">
      <dgm:prSet/>
      <dgm:spPr/>
    </dgm:pt>
    <dgm:pt modelId="{F74110FB-C34E-4DE4-9D86-721B52B1A9BE}">
      <dgm:prSet phldrT="[Text]"/>
      <dgm:spPr/>
      <dgm:t>
        <a:bodyPr/>
        <a:lstStyle/>
        <a:p>
          <a:endParaRPr lang="en-US"/>
        </a:p>
      </dgm:t>
    </dgm:pt>
    <dgm:pt modelId="{9BA8AFD8-A93E-4820-83E9-1ACB55735F4B}" type="parTrans" cxnId="{4B446482-A702-454F-BD5C-98C73BE74663}">
      <dgm:prSet/>
      <dgm:spPr/>
    </dgm:pt>
    <dgm:pt modelId="{B40BCC9D-3A7D-4790-B97E-F6E524608107}" type="sibTrans" cxnId="{4B446482-A702-454F-BD5C-98C73BE74663}">
      <dgm:prSet/>
      <dgm:spPr/>
    </dgm:pt>
    <dgm:pt modelId="{A9D69168-C6F0-48B2-AE53-944DEB74F0AA}">
      <dgm:prSet phldrT="[Text]"/>
      <dgm:spPr/>
      <dgm:t>
        <a:bodyPr/>
        <a:lstStyle/>
        <a:p>
          <a:r>
            <a:rPr lang="en-US"/>
            <a:t>Cathy (PPI Exercise) </a:t>
          </a:r>
        </a:p>
      </dgm:t>
    </dgm:pt>
    <dgm:pt modelId="{4F4C9F1B-1063-4F96-A188-7BB4C8189942}" type="parTrans" cxnId="{667D22A7-41D6-4FCB-85CB-F5D6393DF688}">
      <dgm:prSet/>
      <dgm:spPr/>
    </dgm:pt>
    <dgm:pt modelId="{EC36C51A-30E1-4BA8-855B-BF7842BFBEC9}" type="sibTrans" cxnId="{667D22A7-41D6-4FCB-85CB-F5D6393DF68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79C9C0D-446C-4E73-A812-EB581EE78EC1}" srcId="{591F15E3-932E-4B4C-9E30-D153813EC974}" destId="{65173FF9-88EC-4FD5-BED5-E00C867A3660}" srcOrd="1" destOrd="0" parTransId="{17D6303B-5B2C-4468-8A91-E5E0D3BF33BF}" sibTransId="{3299477C-6E6F-4E5D-A136-9629A20509E2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C2711B71-E891-487D-86F4-CE89A87B3A31}" srcId="{72E55F10-22BC-402D-96DD-D99F1909E38E}" destId="{64A6DB19-45A5-4CDF-82B4-8EB8B08D41AA}" srcOrd="1" destOrd="0" parTransId="{7ABA5C46-029F-4F2D-9A3E-0BDC54824703}" sibTransId="{D267D6B8-067D-43C5-8237-FCB1C7C7EEBA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85A97530-CE9E-46EF-AEB7-68DE6B4E4FCD}" type="presOf" srcId="{65173FF9-88EC-4FD5-BED5-E00C867A3660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CD32697-84A8-496D-A494-36A26B83EFAA}" type="presOf" srcId="{64A6DB19-45A5-4CDF-82B4-8EB8B08D41AA}" destId="{3254FC70-3A29-42BE-B134-91D011129504}" srcOrd="0" destOrd="1" presId="urn:microsoft.com/office/officeart/2005/8/layout/chevron2"/>
    <dgm:cxn modelId="{23EB8405-F524-46E5-82D9-11D4DEDD41F1}" type="presOf" srcId="{F74110FB-C34E-4DE4-9D86-721B52B1A9BE}" destId="{1EF62C01-0156-4468-BC5B-2900BBD37D44}" srcOrd="0" destOrd="2" presId="urn:microsoft.com/office/officeart/2005/8/layout/chevron2"/>
    <dgm:cxn modelId="{4B446482-A702-454F-BD5C-98C73BE74663}" srcId="{091FF8C8-6138-482D-A48A-7BCB4AD9DE07}" destId="{F74110FB-C34E-4DE4-9D86-721B52B1A9BE}" srcOrd="2" destOrd="0" parTransId="{9BA8AFD8-A93E-4820-83E9-1ACB55735F4B}" sibTransId="{B40BCC9D-3A7D-4790-B97E-F6E524608107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667D22A7-41D6-4FCB-85CB-F5D6393DF688}" srcId="{EA83349B-C85D-4579-A46E-285CE155C5B5}" destId="{A9D69168-C6F0-48B2-AE53-944DEB74F0AA}" srcOrd="0" destOrd="0" parTransId="{4F4C9F1B-1063-4F96-A188-7BB4C8189942}" sibTransId="{EC36C51A-30E1-4BA8-855B-BF7842BFBEC9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ECC42EBE-B990-474D-A133-A8C09F0D940C}" type="presOf" srcId="{CACA4BB0-77B9-4F6F-A845-603966286572}" destId="{1EF62C01-0156-4468-BC5B-2900BBD37D44}" srcOrd="0" destOrd="1" presId="urn:microsoft.com/office/officeart/2005/8/layout/chevron2"/>
    <dgm:cxn modelId="{88EAD4EB-9DFB-4530-B92D-1ACA62922FEC}" srcId="{091FF8C8-6138-482D-A48A-7BCB4AD9DE07}" destId="{CACA4BB0-77B9-4F6F-A845-603966286572}" srcOrd="1" destOrd="0" parTransId="{A23CA27A-CC95-4D0C-A96F-B18BF04D8CBB}" sibTransId="{919C0F19-31F6-4C45-8B4C-A2821A6CFB19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5FF14CA-093B-480C-BD05-63E5E02023E3}" type="presOf" srcId="{A9D69168-C6F0-48B2-AE53-944DEB74F0AA}" destId="{0CDAF93C-BBF6-45D3-8D8F-5DFBD00EB9E0}" srcOrd="0" destOrd="4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Announcements from the college or departments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Cathy (PPI Exercise)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Workplan 2018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Student recruitment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Program Pathways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AAT offerings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Preparedness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ASHP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CAR revisions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5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Active learning Strategies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Healthy Penguin Walkabout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2017-10-23T18:51:00Z</cp:lastPrinted>
  <dcterms:created xsi:type="dcterms:W3CDTF">2018-05-08T18:07:00Z</dcterms:created>
  <dcterms:modified xsi:type="dcterms:W3CDTF">2018-05-08T18:07:00Z</dcterms:modified>
</cp:coreProperties>
</file>