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72822" w:rsidRPr="00A72822">
                              <w:rPr>
                                <w:b/>
                                <w:color w:val="002060"/>
                                <w:sz w:val="24"/>
                              </w:rPr>
                              <w:t>Professional Baking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72822" w:rsidRPr="00A72822">
                              <w:rPr>
                                <w:b/>
                                <w:color w:val="002060"/>
                                <w:sz w:val="24"/>
                              </w:rPr>
                              <w:t>Tuesday, April 16</w:t>
                            </w:r>
                            <w:r w:rsidR="00A72822" w:rsidRPr="00A7282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72822" w:rsidRPr="00A72822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72822" w:rsidRPr="00A72822">
                              <w:rPr>
                                <w:b/>
                                <w:color w:val="002060"/>
                                <w:sz w:val="24"/>
                              </w:rPr>
                              <w:t>2:30pm-4:00pm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72822" w:rsidRPr="00A72822">
                              <w:rPr>
                                <w:b/>
                                <w:color w:val="002060"/>
                                <w:sz w:val="24"/>
                              </w:rPr>
                              <w:t>GHL 213 (</w:t>
                            </w:r>
                            <w:proofErr w:type="spellStart"/>
                            <w:r w:rsidR="00A72822" w:rsidRPr="00A72822">
                              <w:rPr>
                                <w:b/>
                                <w:color w:val="002060"/>
                                <w:sz w:val="24"/>
                              </w:rPr>
                              <w:t>Gaiser</w:t>
                            </w:r>
                            <w:proofErr w:type="spellEnd"/>
                            <w:r w:rsidR="00A72822" w:rsidRPr="00A7282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Hall)</w:t>
                            </w:r>
                            <w:r w:rsidR="00A7282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72822" w:rsidRPr="00A72822">
                        <w:rPr>
                          <w:b/>
                          <w:color w:val="002060"/>
                          <w:sz w:val="24"/>
                        </w:rPr>
                        <w:t>Professional Baking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72822" w:rsidRPr="00A72822">
                        <w:rPr>
                          <w:b/>
                          <w:color w:val="002060"/>
                          <w:sz w:val="24"/>
                        </w:rPr>
                        <w:t>Tuesday, April 16</w:t>
                      </w:r>
                      <w:r w:rsidR="00A72822" w:rsidRPr="00A7282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A72822" w:rsidRPr="00A72822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72822" w:rsidRPr="00A72822">
                        <w:rPr>
                          <w:b/>
                          <w:color w:val="002060"/>
                          <w:sz w:val="24"/>
                        </w:rPr>
                        <w:t>2:30pm-4:00pm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72822" w:rsidRPr="00A72822">
                        <w:rPr>
                          <w:b/>
                          <w:color w:val="002060"/>
                          <w:sz w:val="24"/>
                        </w:rPr>
                        <w:t>GHL 213 (</w:t>
                      </w:r>
                      <w:proofErr w:type="spellStart"/>
                      <w:r w:rsidR="00A72822" w:rsidRPr="00A72822">
                        <w:rPr>
                          <w:b/>
                          <w:color w:val="002060"/>
                          <w:sz w:val="24"/>
                        </w:rPr>
                        <w:t>Gaiser</w:t>
                      </w:r>
                      <w:proofErr w:type="spellEnd"/>
                      <w:r w:rsidR="00A72822" w:rsidRPr="00A72822">
                        <w:rPr>
                          <w:b/>
                          <w:color w:val="002060"/>
                          <w:sz w:val="24"/>
                        </w:rPr>
                        <w:t xml:space="preserve"> Hall)</w:t>
                      </w:r>
                      <w:r w:rsidR="00A7282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9B7002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9B700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9B7002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9B7002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9B7002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9B7002">
                              <w:t xml:space="preserve"> Contact new RBA rep- funding for cost?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9B7002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9B7002">
                        <w:t xml:space="preserve"> Contact new RBA rep- funding for cost?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</w:t>
                            </w:r>
                            <w:r w:rsidR="00A72822">
                              <w:t>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9B700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</w:t>
                      </w:r>
                      <w:r w:rsidR="00A72822">
                        <w:t>: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9B7002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9B7002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9B700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9B7002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9B7002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9B7002">
                            <w:r>
                              <w:t>Action:</w:t>
                            </w:r>
                            <w:r w:rsidR="00A7282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bookmarkStart w:id="1" w:name="_GoBack"/>
                      <w:bookmarkEnd w:id="1"/>
                    </w:p>
                    <w:p w:rsidR="00020E38" w:rsidRDefault="009B7002">
                      <w:r>
                        <w:t>Action:</w:t>
                      </w:r>
                      <w:r w:rsidR="00A72822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2E" w:rsidRDefault="00DE052E" w:rsidP="00AC4887">
      <w:pPr>
        <w:spacing w:after="0" w:line="240" w:lineRule="auto"/>
      </w:pPr>
      <w:r>
        <w:separator/>
      </w:r>
    </w:p>
  </w:endnote>
  <w:endnote w:type="continuationSeparator" w:id="0">
    <w:p w:rsidR="00DE052E" w:rsidRDefault="00DE052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2E" w:rsidRDefault="00DE052E" w:rsidP="00AC4887">
      <w:pPr>
        <w:spacing w:after="0" w:line="240" w:lineRule="auto"/>
      </w:pPr>
      <w:r>
        <w:separator/>
      </w:r>
    </w:p>
  </w:footnote>
  <w:footnote w:type="continuationSeparator" w:id="0">
    <w:p w:rsidR="00DE052E" w:rsidRDefault="00DE052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B3FB5"/>
    <w:rsid w:val="004963F8"/>
    <w:rsid w:val="004B3027"/>
    <w:rsid w:val="0056070E"/>
    <w:rsid w:val="00643CCF"/>
    <w:rsid w:val="00692D39"/>
    <w:rsid w:val="006D76E1"/>
    <w:rsid w:val="006F2E5B"/>
    <w:rsid w:val="00975D36"/>
    <w:rsid w:val="009B7002"/>
    <w:rsid w:val="009F5EFE"/>
    <w:rsid w:val="00A72822"/>
    <w:rsid w:val="00AC4887"/>
    <w:rsid w:val="00BA48D4"/>
    <w:rsid w:val="00CB5879"/>
    <w:rsid w:val="00DE052E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New full time faculty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2nd year intern class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/>
            <a:t>Introdudctions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Certification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Low enrollment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ADC6889B-67F4-4126-828C-5EE960002910}">
      <dgm:prSet phldrT="[Text]" custT="1"/>
      <dgm:spPr/>
      <dgm:t>
        <a:bodyPr/>
        <a:lstStyle/>
        <a:p>
          <a:r>
            <a:rPr lang="en-US" sz="800" b="1"/>
            <a:t>Approval of previous meeting minutes</a:t>
          </a:r>
        </a:p>
      </dgm:t>
    </dgm:pt>
    <dgm:pt modelId="{B51FFBDC-A2FB-4553-BBE5-977401E91723}" type="parTrans" cxnId="{5F7A4E3B-DDFB-4EA3-A353-737932BCB3F6}">
      <dgm:prSet/>
      <dgm:spPr/>
    </dgm:pt>
    <dgm:pt modelId="{D5FEE0C9-8AEF-426C-BE1F-FBF58C9023C2}" type="sibTrans" cxnId="{5F7A4E3B-DDFB-4EA3-A353-737932BCB3F6}">
      <dgm:prSet/>
      <dgm:spPr/>
    </dgm:pt>
    <dgm:pt modelId="{F9C9C43B-D0BA-4827-AD72-5585139C8E52}">
      <dgm:prSet phldrT="[Text]" custT="1"/>
      <dgm:spPr/>
      <dgm:t>
        <a:bodyPr/>
        <a:lstStyle/>
        <a:p>
          <a:r>
            <a:rPr lang="en-US" sz="800" b="1"/>
            <a:t>Set next meeting date </a:t>
          </a:r>
        </a:p>
      </dgm:t>
    </dgm:pt>
    <dgm:pt modelId="{5CDA0CEC-1C74-43AC-8A76-A66CA915DB44}" type="parTrans" cxnId="{D33F4F62-2AA8-49D4-8161-4D97C4A5169B}">
      <dgm:prSet/>
      <dgm:spPr/>
    </dgm:pt>
    <dgm:pt modelId="{887F1EBC-CA8D-4227-8492-BF82D71647E8}" type="sibTrans" cxnId="{D33F4F62-2AA8-49D4-8161-4D97C4A5169B}">
      <dgm:prSet/>
      <dgm:spPr/>
    </dgm:pt>
    <dgm:pt modelId="{42AE5E17-E30F-48E1-9CC9-93875989A765}">
      <dgm:prSet phldrT="[Text]" custT="1"/>
      <dgm:spPr/>
      <dgm:t>
        <a:bodyPr/>
        <a:lstStyle/>
        <a:p>
          <a:r>
            <a:rPr lang="en-US" sz="800" b="1"/>
            <a:t>Elections for Chair/Vice Chair</a:t>
          </a:r>
        </a:p>
      </dgm:t>
    </dgm:pt>
    <dgm:pt modelId="{1AB17954-BEFD-4E0F-9332-32BE8CDC5C02}" type="parTrans" cxnId="{ECDAB73B-996A-48A3-B863-DC591F812AE1}">
      <dgm:prSet/>
      <dgm:spPr/>
    </dgm:pt>
    <dgm:pt modelId="{0C695996-46FC-4F65-AC03-6A6E2DF3143D}" type="sibTrans" cxnId="{ECDAB73B-996A-48A3-B863-DC591F812AE1}">
      <dgm:prSet/>
      <dgm:spPr/>
    </dgm:pt>
    <dgm:pt modelId="{D3B80122-6E42-4A36-8B7A-2B6FE2ED6A80}">
      <dgm:prSet phldrT="[Text]" custT="1"/>
      <dgm:spPr/>
      <dgm:t>
        <a:bodyPr/>
        <a:lstStyle/>
        <a:p>
          <a:r>
            <a:rPr lang="en-US" sz="800" b="1"/>
            <a:t>Announcemenetes from the college or departments </a:t>
          </a:r>
        </a:p>
      </dgm:t>
    </dgm:pt>
    <dgm:pt modelId="{DF781EB3-906D-41C3-8902-6F6A409226DD}" type="parTrans" cxnId="{4BB207D9-AB94-42C3-9804-0439D9EF278A}">
      <dgm:prSet/>
      <dgm:spPr/>
    </dgm:pt>
    <dgm:pt modelId="{968CF942-4941-438A-A29A-1436FCB41479}" type="sibTrans" cxnId="{4BB207D9-AB94-42C3-9804-0439D9EF278A}">
      <dgm:prSet/>
      <dgm:spPr/>
    </dgm:pt>
    <dgm:pt modelId="{FAA4B3E2-4DD3-4063-A793-A7C82FCF0FC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2nd year capstone project</a:t>
          </a:r>
        </a:p>
      </dgm:t>
    </dgm:pt>
    <dgm:pt modelId="{2D9FB2DA-4271-401C-B92E-D3E09BDDBECD}" type="parTrans" cxnId="{266A6FFF-9D1C-4649-87D0-0448B7073DB6}">
      <dgm:prSet/>
      <dgm:spPr/>
    </dgm:pt>
    <dgm:pt modelId="{3FD3EE18-91A5-4B1E-8395-E1E0EA4D60F7}" type="sibTrans" cxnId="{266A6FFF-9D1C-4649-87D0-0448B7073DB6}">
      <dgm:prSet/>
      <dgm:spPr/>
    </dgm:pt>
    <dgm:pt modelId="{83CACC3D-FF44-4496-A59A-E78532B9913B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8C7B7149-46E3-47B9-83A4-9895BD463BA3}" type="parTrans" cxnId="{60B4EC6D-1320-483F-BB30-9CBAAF725744}">
      <dgm:prSet/>
      <dgm:spPr/>
    </dgm:pt>
    <dgm:pt modelId="{468173A2-F6A7-403B-8EC6-EA6ED86F6C85}" type="sibTrans" cxnId="{60B4EC6D-1320-483F-BB30-9CBAAF725744}">
      <dgm:prSet/>
      <dgm:spPr/>
    </dgm:pt>
    <dgm:pt modelId="{21F4FCFF-0340-488A-8BA5-C8A48E70DA99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Able to turn cafe over</a:t>
          </a:r>
        </a:p>
      </dgm:t>
    </dgm:pt>
    <dgm:pt modelId="{235A7878-15AD-4EE0-80A1-1EF4B2CE976F}" type="parTrans" cxnId="{D26EB20C-5E51-4DE8-9732-81B758B416E5}">
      <dgm:prSet/>
      <dgm:spPr/>
    </dgm:pt>
    <dgm:pt modelId="{9FBE379C-7E27-486D-B5D3-5E2149004AB8}" type="sibTrans" cxnId="{D26EB20C-5E51-4DE8-9732-81B758B416E5}">
      <dgm:prSet/>
      <dgm:spPr/>
    </dgm:pt>
    <dgm:pt modelId="{31865ECC-161E-44E8-BB03-3551E356A8D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First group out </a:t>
          </a:r>
        </a:p>
      </dgm:t>
    </dgm:pt>
    <dgm:pt modelId="{B251A3BE-A45F-4164-B3F9-196833B6FBC0}" type="parTrans" cxnId="{B9C58508-EC0C-4718-B193-667CB80A7F54}">
      <dgm:prSet/>
      <dgm:spPr/>
    </dgm:pt>
    <dgm:pt modelId="{C91C8C57-B5DB-4D53-B25B-947BE3F68DED}" type="sibTrans" cxnId="{B9C58508-EC0C-4718-B193-667CB80A7F54}">
      <dgm:prSet/>
      <dgm:spPr/>
    </dgm:pt>
    <dgm:pt modelId="{3D139B9F-09CB-4E83-85E2-7F8230695DC4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Presentation and evaluation  </a:t>
          </a:r>
        </a:p>
      </dgm:t>
    </dgm:pt>
    <dgm:pt modelId="{981158AA-FABF-4104-A998-7EA179E6866F}" type="parTrans" cxnId="{67B5106B-5181-420D-9065-C8A95A0AB1DD}">
      <dgm:prSet/>
      <dgm:spPr/>
    </dgm:pt>
    <dgm:pt modelId="{617118F5-BACF-425E-873E-6C01EB17EF30}" type="sibTrans" cxnId="{67B5106B-5181-420D-9065-C8A95A0AB1DD}">
      <dgm:prSet/>
      <dgm:spPr/>
    </dgm:pt>
    <dgm:pt modelId="{B861F150-5C95-4D48-90EA-4A93FE417E9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New RBA rep </a:t>
          </a:r>
        </a:p>
      </dgm:t>
    </dgm:pt>
    <dgm:pt modelId="{97208191-2F3F-401A-B11A-FD0BE6114949}" type="parTrans" cxnId="{DA2D45B6-C914-4945-A9C0-32191C6DE16A}">
      <dgm:prSet/>
      <dgm:spPr/>
    </dgm:pt>
    <dgm:pt modelId="{32F16E9A-5094-4F01-A44B-8A70118EC1EE}" type="sibTrans" cxnId="{DA2D45B6-C914-4945-A9C0-32191C6DE16A}">
      <dgm:prSet/>
      <dgm:spPr/>
    </dgm:pt>
    <dgm:pt modelId="{81AB5E45-6810-4808-9256-8829954CE734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Funding? </a:t>
          </a:r>
        </a:p>
      </dgm:t>
    </dgm:pt>
    <dgm:pt modelId="{F8BBE16D-6F28-422E-A5B4-984730EDB25B}" type="parTrans" cxnId="{F7E59CB3-7BCA-44E2-B3BA-89E8EDF7458F}">
      <dgm:prSet/>
      <dgm:spPr/>
    </dgm:pt>
    <dgm:pt modelId="{58BAC28A-8DC3-4D18-A344-87AD48B320B9}" type="sibTrans" cxnId="{F7E59CB3-7BCA-44E2-B3BA-89E8EDF7458F}">
      <dgm:prSet/>
      <dgm:spPr/>
    </dgm:pt>
    <dgm:pt modelId="{B55AD7F7-A883-4EB3-B7F6-24AC2E9FE5D2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Cancel class </a:t>
          </a:r>
        </a:p>
      </dgm:t>
    </dgm:pt>
    <dgm:pt modelId="{F01435C2-AD36-4194-96E1-93C9900CB8D6}" type="parTrans" cxnId="{1397ABE0-7416-49ED-829E-A121C233963D}">
      <dgm:prSet/>
      <dgm:spPr/>
    </dgm:pt>
    <dgm:pt modelId="{5CA318EB-B8AD-4763-854C-3C9C6CB4822C}" type="sibTrans" cxnId="{1397ABE0-7416-49ED-829E-A121C233963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4BB207D9-AB94-42C3-9804-0439D9EF278A}" srcId="{488A65F7-A63B-460D-B4EF-9C5BBC63D89C}" destId="{D3B80122-6E42-4A36-8B7A-2B6FE2ED6A80}" srcOrd="4" destOrd="0" parTransId="{DF781EB3-906D-41C3-8902-6F6A409226DD}" sibTransId="{968CF942-4941-438A-A29A-1436FCB41479}"/>
    <dgm:cxn modelId="{283BB3B2-7897-4F68-9D7D-DC845B948215}" type="presOf" srcId="{31865ECC-161E-44E8-BB03-3551E356A8D7}" destId="{6FC5D01E-A6F5-429A-A224-7D89ADC33467}" srcOrd="0" destOrd="1" presId="urn:microsoft.com/office/officeart/2005/8/layout/chevron2"/>
    <dgm:cxn modelId="{B9C58508-EC0C-4718-B193-667CB80A7F54}" srcId="{89765614-4658-496A-9278-209F2203F336}" destId="{31865ECC-161E-44E8-BB03-3551E356A8D7}" srcOrd="0" destOrd="0" parTransId="{B251A3BE-A45F-4164-B3F9-196833B6FBC0}" sibTransId="{C91C8C57-B5DB-4D53-B25B-947BE3F68DED}"/>
    <dgm:cxn modelId="{CD0AA250-5A9A-4631-96DC-D518344F526E}" type="presOf" srcId="{83CACC3D-FF44-4496-A59A-E78532B9913B}" destId="{39C43F4E-F3C3-4756-BC8B-18B1CEDAA850}" srcOrd="0" destOrd="2" presId="urn:microsoft.com/office/officeart/2005/8/layout/chevron2"/>
    <dgm:cxn modelId="{D26EB20C-5E51-4DE8-9732-81B758B416E5}" srcId="{ADAD486B-CE2A-4C46-A3F5-1E590E2E08B6}" destId="{21F4FCFF-0340-488A-8BA5-C8A48E70DA99}" srcOrd="0" destOrd="0" parTransId="{235A7878-15AD-4EE0-80A1-1EF4B2CE976F}" sibTransId="{9FBE379C-7E27-486D-B5D3-5E2149004AB8}"/>
    <dgm:cxn modelId="{34AFACDF-26E6-4C7A-8D66-5B7BC9569913}" type="presOf" srcId="{F9C9C43B-D0BA-4827-AD72-5585139C8E52}" destId="{0CDAF93C-BBF6-45D3-8D8F-5DFBD00EB9E0}" srcOrd="0" destOrd="2" presId="urn:microsoft.com/office/officeart/2005/8/layout/chevron2"/>
    <dgm:cxn modelId="{0A31CA76-6716-45DF-B823-FA6789FD7B50}" type="presOf" srcId="{D3B80122-6E42-4A36-8B7A-2B6FE2ED6A80}" destId="{0CDAF93C-BBF6-45D3-8D8F-5DFBD00EB9E0}" srcOrd="0" destOrd="4" presId="urn:microsoft.com/office/officeart/2005/8/layout/chevron2"/>
    <dgm:cxn modelId="{D33F4F62-2AA8-49D4-8161-4D97C4A5169B}" srcId="{488A65F7-A63B-460D-B4EF-9C5BBC63D89C}" destId="{F9C9C43B-D0BA-4827-AD72-5585139C8E52}" srcOrd="2" destOrd="0" parTransId="{5CDA0CEC-1C74-43AC-8A76-A66CA915DB44}" sibTransId="{887F1EBC-CA8D-4227-8492-BF82D71647E8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66A6FFF-9D1C-4649-87D0-0448B7073DB6}" srcId="{591F15E3-932E-4B4C-9E30-D153813EC974}" destId="{FAA4B3E2-4DD3-4063-A793-A7C82FCF0FC6}" srcOrd="1" destOrd="0" parTransId="{2D9FB2DA-4271-401C-B92E-D3E09BDDBECD}" sibTransId="{3FD3EE18-91A5-4B1E-8395-E1E0EA4D60F7}"/>
    <dgm:cxn modelId="{DA2D45B6-C914-4945-A9C0-32191C6DE16A}" srcId="{D6304648-711C-4247-AA61-AD4D2DE2873D}" destId="{B861F150-5C95-4D48-90EA-4A93FE417E9D}" srcOrd="0" destOrd="0" parTransId="{97208191-2F3F-401A-B11A-FD0BE6114949}" sibTransId="{32F16E9A-5094-4F01-A44B-8A70118EC1EE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0F444186-9EDD-4A1B-8DAD-5293C69556A5}" type="presOf" srcId="{81AB5E45-6810-4808-9256-8829954CE734}" destId="{3254FC70-3A29-42BE-B134-91D011129504}" srcOrd="0" destOrd="2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7E59CB3-7BCA-44E2-B3BA-89E8EDF7458F}" srcId="{D6304648-711C-4247-AA61-AD4D2DE2873D}" destId="{81AB5E45-6810-4808-9256-8829954CE734}" srcOrd="1" destOrd="0" parTransId="{F8BBE16D-6F28-422E-A5B4-984730EDB25B}" sibTransId="{58BAC28A-8DC3-4D18-A344-87AD48B320B9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60B4EC6D-1320-483F-BB30-9CBAAF725744}" srcId="{00163C60-068D-4ED2-A088-E34E503E2245}" destId="{83CACC3D-FF44-4496-A59A-E78532B9913B}" srcOrd="1" destOrd="0" parTransId="{8C7B7149-46E3-47B9-83A4-9895BD463BA3}" sibTransId="{468173A2-F6A7-403B-8EC6-EA6ED86F6C85}"/>
    <dgm:cxn modelId="{CB86DF8A-E5D5-4D99-9E21-D7AA4176BA6A}" type="presOf" srcId="{ADC6889B-67F4-4126-828C-5EE960002910}" destId="{0CDAF93C-BBF6-45D3-8D8F-5DFBD00EB9E0}" srcOrd="0" destOrd="1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62DFDBB0-9846-4351-9B06-15770E0B73B6}" type="presOf" srcId="{B55AD7F7-A883-4EB3-B7F6-24AC2E9FE5D2}" destId="{39C43F4E-F3C3-4756-BC8B-18B1CEDAA850}" srcOrd="0" destOrd="1" presId="urn:microsoft.com/office/officeart/2005/8/layout/chevron2"/>
    <dgm:cxn modelId="{987A3C89-E9F5-4976-8993-6C122C3F4A5F}" type="presOf" srcId="{42AE5E17-E30F-48E1-9CC9-93875989A765}" destId="{0CDAF93C-BBF6-45D3-8D8F-5DFBD00EB9E0}" srcOrd="0" destOrd="3" presId="urn:microsoft.com/office/officeart/2005/8/layout/chevron2"/>
    <dgm:cxn modelId="{1397ABE0-7416-49ED-829E-A121C233963D}" srcId="{9AC60DA3-0D53-4762-8692-B39092617F75}" destId="{B55AD7F7-A883-4EB3-B7F6-24AC2E9FE5D2}" srcOrd="0" destOrd="0" parTransId="{F01435C2-AD36-4194-96E1-93C9900CB8D6}" sibTransId="{5CA318EB-B8AD-4763-854C-3C9C6CB4822C}"/>
    <dgm:cxn modelId="{4C5795BB-013A-4FBA-9CA3-8FAC767C2B8F}" type="presOf" srcId="{21F4FCFF-0340-488A-8BA5-C8A48E70DA99}" destId="{1EF62C01-0156-4468-BC5B-2900BBD37D44}" srcOrd="0" destOrd="1" presId="urn:microsoft.com/office/officeart/2005/8/layout/chevron2"/>
    <dgm:cxn modelId="{ECDAB73B-996A-48A3-B863-DC591F812AE1}" srcId="{488A65F7-A63B-460D-B4EF-9C5BBC63D89C}" destId="{42AE5E17-E30F-48E1-9CC9-93875989A765}" srcOrd="3" destOrd="0" parTransId="{1AB17954-BEFD-4E0F-9332-32BE8CDC5C02}" sibTransId="{0C695996-46FC-4F65-AC03-6A6E2DF3143D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70E0DEA8-572A-4642-AC74-9EA05E3C08EC}" type="presOf" srcId="{FAA4B3E2-4DD3-4063-A793-A7C82FCF0FC6}" destId="{6FC5D01E-A6F5-429A-A224-7D89ADC33467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02333EF-05C5-4309-B33C-8F235137FB1E}" type="presOf" srcId="{3D139B9F-09CB-4E83-85E2-7F8230695DC4}" destId="{6FC5D01E-A6F5-429A-A224-7D89ADC33467}" srcOrd="0" destOrd="3" presId="urn:microsoft.com/office/officeart/2005/8/layout/chevron2"/>
    <dgm:cxn modelId="{5F7A4E3B-DDFB-4EA3-A353-737932BCB3F6}" srcId="{488A65F7-A63B-460D-B4EF-9C5BBC63D89C}" destId="{ADC6889B-67F4-4126-828C-5EE960002910}" srcOrd="1" destOrd="0" parTransId="{B51FFBDC-A2FB-4553-BBE5-977401E91723}" sibTransId="{D5FEE0C9-8AEF-426C-BE1F-FBF58C9023C2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3DDED73-23B4-4C4C-96D8-85D41C087B10}" type="presOf" srcId="{B861F150-5C95-4D48-90EA-4A93FE417E9D}" destId="{3254FC70-3A29-42BE-B134-91D011129504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67B5106B-5181-420D-9065-C8A95A0AB1DD}" srcId="{FAA4B3E2-4DD3-4063-A793-A7C82FCF0FC6}" destId="{3D139B9F-09CB-4E83-85E2-7F8230695DC4}" srcOrd="0" destOrd="0" parTransId="{981158AA-FABF-4104-A998-7EA179E6866F}" sibTransId="{617118F5-BACF-425E-873E-6C01EB17EF30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Introdudctions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Elections for Chair/Vice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Announcemenetes from the college 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New full time faculty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Able to turn cafe over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2nd year intern class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First group out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2nd year capstone project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Presentation and evaluation 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Certification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New RBA rep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Funding?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Low enrollment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Cancel class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2019-04-16T20:04:00Z</dcterms:created>
  <dcterms:modified xsi:type="dcterms:W3CDTF">2019-04-16T20:04:00Z</dcterms:modified>
</cp:coreProperties>
</file>