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337DEA">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Tuesday, </w:t>
      </w:r>
      <w:r w:rsidR="00774324">
        <w:rPr>
          <w:rFonts w:ascii="Garamond" w:eastAsia="Times New Roman" w:hAnsi="Garamond" w:cs="Times New Roman"/>
          <w:b/>
          <w:sz w:val="28"/>
          <w:szCs w:val="28"/>
        </w:rPr>
        <w:t>February 9</w:t>
      </w:r>
      <w:r w:rsidR="00774324" w:rsidRPr="00774324">
        <w:rPr>
          <w:rFonts w:ascii="Garamond" w:eastAsia="Times New Roman" w:hAnsi="Garamond" w:cs="Times New Roman"/>
          <w:b/>
          <w:sz w:val="28"/>
          <w:szCs w:val="28"/>
          <w:vertAlign w:val="superscript"/>
        </w:rPr>
        <w:t>th</w:t>
      </w:r>
      <w:r w:rsidR="00774324">
        <w:rPr>
          <w:rFonts w:ascii="Garamond" w:eastAsia="Times New Roman" w:hAnsi="Garamond" w:cs="Times New Roman"/>
          <w:b/>
          <w:sz w:val="28"/>
          <w:szCs w:val="28"/>
        </w:rPr>
        <w:t>, 2021 * 3:00-4:30pm</w:t>
      </w:r>
    </w:p>
    <w:p w:rsidR="00CC4A43" w:rsidRPr="00384BB3" w:rsidRDefault="005C5BB0"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Zoom Online </w:t>
      </w:r>
    </w:p>
    <w:p w:rsidR="00942788" w:rsidRPr="00384BB3" w:rsidRDefault="00942788" w:rsidP="00316E47">
      <w:pPr>
        <w:spacing w:after="0" w:line="240" w:lineRule="auto"/>
        <w:rPr>
          <w:rFonts w:ascii="Garamond" w:eastAsia="Times New Roman" w:hAnsi="Garamond" w:cs="Times New Roman"/>
          <w:b/>
          <w:sz w:val="24"/>
          <w:szCs w:val="24"/>
        </w:rPr>
      </w:pPr>
    </w:p>
    <w:p w:rsidR="008A6C4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00774324">
        <w:rPr>
          <w:rFonts w:ascii="Garamond" w:eastAsia="Times New Roman" w:hAnsi="Garamond" w:cs="Times New Roman"/>
          <w:sz w:val="24"/>
          <w:szCs w:val="24"/>
        </w:rPr>
        <w:t xml:space="preserve">Brian MacKay (Committee </w:t>
      </w:r>
      <w:r w:rsidR="00774324" w:rsidRPr="00384BB3">
        <w:rPr>
          <w:rFonts w:ascii="Garamond" w:eastAsia="Times New Roman" w:hAnsi="Garamond" w:cs="Times New Roman"/>
          <w:sz w:val="24"/>
          <w:szCs w:val="24"/>
        </w:rPr>
        <w:t xml:space="preserve">Chair), </w:t>
      </w:r>
      <w:proofErr w:type="gramStart"/>
      <w:r w:rsidR="00774324" w:rsidRPr="00384BB3">
        <w:rPr>
          <w:rFonts w:ascii="Garamond" w:eastAsia="Times New Roman" w:hAnsi="Garamond" w:cs="Times New Roman"/>
          <w:sz w:val="24"/>
          <w:szCs w:val="24"/>
        </w:rPr>
        <w:t>The</w:t>
      </w:r>
      <w:proofErr w:type="gramEnd"/>
      <w:r w:rsidR="00774324" w:rsidRPr="00384BB3">
        <w:rPr>
          <w:rFonts w:ascii="Garamond" w:eastAsia="Times New Roman" w:hAnsi="Garamond" w:cs="Times New Roman"/>
          <w:sz w:val="24"/>
          <w:szCs w:val="24"/>
        </w:rPr>
        <w:t xml:space="preserve"> Columbian Publishing Co.; </w:t>
      </w:r>
      <w:r w:rsidR="005C5BB0" w:rsidRPr="00384BB3">
        <w:rPr>
          <w:rFonts w:ascii="Garamond" w:eastAsia="Times New Roman" w:hAnsi="Garamond" w:cs="Times New Roman"/>
          <w:sz w:val="24"/>
          <w:szCs w:val="24"/>
        </w:rPr>
        <w:t>Eric Olmsted</w:t>
      </w:r>
      <w:r w:rsidR="005C5BB0">
        <w:rPr>
          <w:rFonts w:ascii="Garamond" w:eastAsia="Times New Roman" w:hAnsi="Garamond" w:cs="Times New Roman"/>
          <w:sz w:val="24"/>
          <w:szCs w:val="24"/>
        </w:rPr>
        <w:t xml:space="preserve"> (Vice Chair)</w:t>
      </w:r>
      <w:r w:rsidR="005C5BB0" w:rsidRPr="00384BB3">
        <w:rPr>
          <w:rFonts w:ascii="Garamond" w:eastAsia="Times New Roman" w:hAnsi="Garamond" w:cs="Times New Roman"/>
          <w:sz w:val="24"/>
          <w:szCs w:val="24"/>
        </w:rPr>
        <w:t xml:space="preserve">, On Line Support; </w:t>
      </w:r>
      <w:r w:rsidR="008A6C4C" w:rsidRPr="00384BB3">
        <w:rPr>
          <w:rFonts w:ascii="Garamond" w:eastAsia="Times New Roman" w:hAnsi="Garamond" w:cs="Times New Roman"/>
          <w:sz w:val="24"/>
          <w:szCs w:val="24"/>
        </w:rPr>
        <w:t xml:space="preserve">Steve Bohling, Clark PUD; </w:t>
      </w:r>
      <w:r w:rsidR="005C5BB0">
        <w:rPr>
          <w:rFonts w:ascii="Garamond" w:eastAsia="Times New Roman" w:hAnsi="Garamond" w:cs="Times New Roman"/>
          <w:sz w:val="24"/>
          <w:szCs w:val="24"/>
        </w:rPr>
        <w:t xml:space="preserve">Eric Cowen, Columbia Machine; </w:t>
      </w:r>
      <w:r w:rsidR="00F54DBE">
        <w:rPr>
          <w:rFonts w:ascii="Garamond" w:eastAsia="Times New Roman" w:hAnsi="Garamond" w:cs="Times New Roman"/>
          <w:sz w:val="24"/>
          <w:szCs w:val="24"/>
        </w:rPr>
        <w:t xml:space="preserve">Ryan Fanning, University of Western States; </w:t>
      </w:r>
      <w:r w:rsidR="00774324" w:rsidRPr="00384BB3">
        <w:rPr>
          <w:rFonts w:ascii="Garamond" w:eastAsia="Times New Roman" w:hAnsi="Garamond" w:cs="Times New Roman"/>
          <w:sz w:val="24"/>
          <w:szCs w:val="24"/>
        </w:rPr>
        <w:t xml:space="preserve">Michael Jaeger, </w:t>
      </w:r>
      <w:r w:rsidR="00774324">
        <w:rPr>
          <w:rFonts w:ascii="Garamond" w:eastAsia="Times New Roman" w:hAnsi="Garamond" w:cs="Times New Roman"/>
          <w:sz w:val="24"/>
          <w:szCs w:val="24"/>
        </w:rPr>
        <w:t>Open to Industry</w:t>
      </w:r>
      <w:r w:rsidR="00774324" w:rsidRPr="00384BB3">
        <w:rPr>
          <w:rFonts w:ascii="Garamond" w:eastAsia="Times New Roman" w:hAnsi="Garamond" w:cs="Times New Roman"/>
          <w:sz w:val="24"/>
          <w:szCs w:val="24"/>
        </w:rPr>
        <w:t xml:space="preserve">; </w:t>
      </w:r>
      <w:r w:rsidR="00774324">
        <w:rPr>
          <w:rFonts w:ascii="Garamond" w:eastAsia="Times New Roman" w:hAnsi="Garamond" w:cs="Times New Roman"/>
          <w:sz w:val="24"/>
          <w:szCs w:val="24"/>
        </w:rPr>
        <w:t xml:space="preserve">Patrick Rancore; Windstream; Jim Schafer, </w:t>
      </w:r>
    </w:p>
    <w:p w:rsidR="005C5BB0" w:rsidRPr="00384BB3" w:rsidRDefault="005C5BB0" w:rsidP="00316E47">
      <w:pPr>
        <w:spacing w:after="0" w:line="240" w:lineRule="auto"/>
        <w:jc w:val="both"/>
        <w:rPr>
          <w:rFonts w:ascii="Garamond" w:eastAsia="Times New Roman" w:hAnsi="Garamond" w:cs="Times New Roman"/>
          <w:b/>
          <w:sz w:val="24"/>
          <w:szCs w:val="24"/>
        </w:rPr>
      </w:pPr>
    </w:p>
    <w:p w:rsidR="005C5BB0"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5C5BB0" w:rsidRPr="00384BB3">
        <w:rPr>
          <w:rFonts w:ascii="Garamond" w:eastAsia="Times New Roman" w:hAnsi="Garamond" w:cs="Times New Roman"/>
          <w:sz w:val="24"/>
          <w:szCs w:val="24"/>
        </w:rPr>
        <w:t xml:space="preserve">Eric Hazen, </w:t>
      </w:r>
      <w:proofErr w:type="spellStart"/>
      <w:r w:rsidR="005C5BB0" w:rsidRPr="00384BB3">
        <w:rPr>
          <w:rFonts w:ascii="Garamond" w:eastAsia="Times New Roman" w:hAnsi="Garamond" w:cs="Times New Roman"/>
          <w:sz w:val="24"/>
          <w:szCs w:val="24"/>
        </w:rPr>
        <w:t>ieSolutions</w:t>
      </w:r>
      <w:proofErr w:type="spellEnd"/>
      <w:r w:rsidR="005C5BB0" w:rsidRPr="00384BB3">
        <w:rPr>
          <w:rFonts w:ascii="Garamond" w:eastAsia="Times New Roman" w:hAnsi="Garamond" w:cs="Times New Roman"/>
          <w:sz w:val="24"/>
          <w:szCs w:val="24"/>
        </w:rPr>
        <w:t xml:space="preserve">; </w:t>
      </w:r>
      <w:r w:rsidR="008A6C4C">
        <w:rPr>
          <w:rFonts w:ascii="Garamond" w:eastAsia="Times New Roman" w:hAnsi="Garamond" w:cs="Times New Roman"/>
          <w:sz w:val="24"/>
          <w:szCs w:val="24"/>
        </w:rPr>
        <w:t>Brian Page</w:t>
      </w:r>
      <w:r w:rsidR="00942788" w:rsidRPr="00384BB3">
        <w:rPr>
          <w:rFonts w:ascii="Garamond" w:eastAsia="Times New Roman" w:hAnsi="Garamond" w:cs="Times New Roman"/>
          <w:sz w:val="24"/>
          <w:szCs w:val="24"/>
        </w:rPr>
        <w:t>, Fortinet;</w:t>
      </w:r>
      <w:r w:rsidR="008A6C4C">
        <w:rPr>
          <w:rFonts w:ascii="Garamond" w:eastAsia="Times New Roman" w:hAnsi="Garamond" w:cs="Times New Roman"/>
          <w:sz w:val="24"/>
          <w:szCs w:val="24"/>
        </w:rPr>
        <w:t xml:space="preserve"> </w:t>
      </w:r>
      <w:r w:rsidR="00F54DBE">
        <w:rPr>
          <w:rFonts w:ascii="Garamond" w:eastAsia="Times New Roman" w:hAnsi="Garamond" w:cs="Times New Roman"/>
          <w:sz w:val="24"/>
          <w:szCs w:val="24"/>
        </w:rPr>
        <w:t>Steve Redman, EHFNET.WORKS</w:t>
      </w:r>
    </w:p>
    <w:p w:rsidR="00B5528C" w:rsidRPr="00384BB3" w:rsidRDefault="00B5528C"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w:t>
      </w:r>
      <w:r w:rsidR="00774324">
        <w:rPr>
          <w:rFonts w:ascii="Garamond" w:eastAsia="Times New Roman" w:hAnsi="Garamond" w:cs="Times New Roman"/>
          <w:sz w:val="24"/>
          <w:szCs w:val="24"/>
        </w:rPr>
        <w:t xml:space="preserve">Armetta Burney, Interim Dean – WPTE; Kathy Chennault, Foundation; </w:t>
      </w:r>
      <w:r w:rsidR="000B3589">
        <w:rPr>
          <w:rFonts w:ascii="Garamond" w:eastAsia="Times New Roman" w:hAnsi="Garamond" w:cs="Times New Roman"/>
          <w:sz w:val="24"/>
          <w:szCs w:val="24"/>
        </w:rPr>
        <w:t xml:space="preserve">Michael Tucker, Professor; </w:t>
      </w:r>
      <w:r w:rsidR="00774324">
        <w:rPr>
          <w:rFonts w:ascii="Garamond" w:eastAsia="Times New Roman" w:hAnsi="Garamond" w:cs="Times New Roman"/>
          <w:sz w:val="24"/>
          <w:szCs w:val="24"/>
        </w:rPr>
        <w:t xml:space="preserve">Bruce </w:t>
      </w:r>
      <w:proofErr w:type="spellStart"/>
      <w:r w:rsidR="00774324">
        <w:rPr>
          <w:rFonts w:ascii="Garamond" w:eastAsia="Times New Roman" w:hAnsi="Garamond" w:cs="Times New Roman"/>
          <w:sz w:val="24"/>
          <w:szCs w:val="24"/>
        </w:rPr>
        <w:t>Elghort</w:t>
      </w:r>
      <w:proofErr w:type="spellEnd"/>
      <w:r w:rsidR="007C1BD9">
        <w:rPr>
          <w:rFonts w:ascii="Garamond" w:eastAsia="Times New Roman" w:hAnsi="Garamond" w:cs="Times New Roman"/>
          <w:sz w:val="24"/>
          <w:szCs w:val="24"/>
        </w:rPr>
        <w:t>, CTEC Instructor;</w:t>
      </w:r>
      <w:r w:rsidRPr="00384BB3">
        <w:rPr>
          <w:rFonts w:ascii="Garamond" w:eastAsia="Times New Roman" w:hAnsi="Garamond" w:cs="Times New Roman"/>
          <w:sz w:val="24"/>
          <w:szCs w:val="24"/>
        </w:rPr>
        <w:t xml:space="preserve">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257161" w:rsidP="00316E47">
      <w:pPr>
        <w:spacing w:after="0" w:line="240" w:lineRule="auto"/>
        <w:jc w:val="both"/>
        <w:rPr>
          <w:rFonts w:ascii="Garamond" w:hAnsi="Garamond"/>
          <w:sz w:val="24"/>
          <w:szCs w:val="24"/>
        </w:rPr>
      </w:pPr>
      <w:r>
        <w:rPr>
          <w:rFonts w:ascii="Garamond" w:hAnsi="Garamond"/>
          <w:sz w:val="24"/>
          <w:szCs w:val="24"/>
        </w:rPr>
        <w:t>The meeting was called</w:t>
      </w:r>
      <w:r w:rsidR="003337E4" w:rsidRPr="00384BB3">
        <w:rPr>
          <w:rFonts w:ascii="Garamond" w:hAnsi="Garamond"/>
          <w:sz w:val="24"/>
          <w:szCs w:val="24"/>
        </w:rPr>
        <w:t xml:space="preserve"> to order </w:t>
      </w:r>
      <w:r>
        <w:rPr>
          <w:rFonts w:ascii="Garamond" w:hAnsi="Garamond"/>
          <w:sz w:val="24"/>
          <w:szCs w:val="24"/>
        </w:rPr>
        <w:t>at 5:05</w:t>
      </w:r>
      <w:r w:rsidR="002600C8" w:rsidRPr="00384BB3">
        <w:rPr>
          <w:rFonts w:ascii="Garamond" w:hAnsi="Garamond"/>
          <w:sz w:val="24"/>
          <w:szCs w:val="24"/>
        </w:rPr>
        <w:t>pm</w:t>
      </w:r>
      <w:r w:rsidR="006C0B68">
        <w:rPr>
          <w:rFonts w:ascii="Garamond" w:hAnsi="Garamond"/>
          <w:sz w:val="24"/>
          <w:szCs w:val="24"/>
        </w:rPr>
        <w:t xml:space="preserve"> and introductions were made. </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16E47" w:rsidRPr="00316E47" w:rsidRDefault="003337E4" w:rsidP="00667EBE">
      <w:pPr>
        <w:spacing w:after="0" w:line="240" w:lineRule="auto"/>
        <w:jc w:val="both"/>
        <w:rPr>
          <w:rFonts w:ascii="Garamond" w:hAnsi="Garamond"/>
          <w:i/>
          <w:sz w:val="24"/>
          <w:szCs w:val="24"/>
        </w:rPr>
      </w:pPr>
      <w:r w:rsidRPr="00384BB3">
        <w:rPr>
          <w:rFonts w:ascii="Garamond" w:hAnsi="Garamond"/>
          <w:sz w:val="24"/>
          <w:szCs w:val="24"/>
        </w:rPr>
        <w:t xml:space="preserve">The minutes of </w:t>
      </w:r>
      <w:r w:rsidR="00774324">
        <w:rPr>
          <w:rFonts w:ascii="Garamond" w:hAnsi="Garamond"/>
          <w:sz w:val="24"/>
          <w:szCs w:val="24"/>
        </w:rPr>
        <w:t>May 26</w:t>
      </w:r>
      <w:r w:rsidR="00774324" w:rsidRPr="00774324">
        <w:rPr>
          <w:rFonts w:ascii="Garamond" w:hAnsi="Garamond"/>
          <w:sz w:val="24"/>
          <w:szCs w:val="24"/>
          <w:vertAlign w:val="superscript"/>
        </w:rPr>
        <w:t>th</w:t>
      </w:r>
      <w:r w:rsidR="00774324">
        <w:rPr>
          <w:rFonts w:ascii="Garamond" w:hAnsi="Garamond"/>
          <w:sz w:val="24"/>
          <w:szCs w:val="24"/>
        </w:rPr>
        <w:t xml:space="preserve">, 2020 </w:t>
      </w:r>
      <w:r w:rsidRPr="00384BB3">
        <w:rPr>
          <w:rFonts w:ascii="Garamond" w:hAnsi="Garamond"/>
          <w:sz w:val="24"/>
          <w:szCs w:val="24"/>
        </w:rPr>
        <w:t xml:space="preserve">were presented: </w:t>
      </w:r>
      <w:r w:rsidR="00774324">
        <w:rPr>
          <w:rFonts w:ascii="Garamond" w:hAnsi="Garamond"/>
          <w:sz w:val="24"/>
          <w:szCs w:val="24"/>
        </w:rPr>
        <w:t>Michael Jaeger</w:t>
      </w:r>
      <w:r w:rsidR="008A6C4C">
        <w:rPr>
          <w:rFonts w:ascii="Garamond" w:hAnsi="Garamond"/>
          <w:sz w:val="24"/>
          <w:szCs w:val="24"/>
        </w:rPr>
        <w:t xml:space="preserve"> made a motion to approve</w:t>
      </w:r>
      <w:r w:rsidR="00774324">
        <w:rPr>
          <w:rFonts w:ascii="Garamond" w:hAnsi="Garamond"/>
          <w:sz w:val="24"/>
          <w:szCs w:val="24"/>
        </w:rPr>
        <w:t xml:space="preserve">, Ryan Fanning </w:t>
      </w:r>
      <w:r w:rsidR="006C0B68">
        <w:rPr>
          <w:rFonts w:ascii="Garamond" w:hAnsi="Garamond"/>
          <w:sz w:val="24"/>
          <w:szCs w:val="24"/>
        </w:rPr>
        <w:t xml:space="preserve">seconded and was unanimously approved.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257161" w:rsidRPr="00257161" w:rsidRDefault="003337E4" w:rsidP="006C0B68">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00257161">
        <w:rPr>
          <w:rFonts w:ascii="Garamond" w:hAnsi="Garamond"/>
          <w:sz w:val="24"/>
          <w:szCs w:val="24"/>
        </w:rPr>
        <w:t xml:space="preserve"> on </w:t>
      </w:r>
      <w:r w:rsidR="00774324" w:rsidRPr="00774324">
        <w:rPr>
          <w:rFonts w:ascii="Garamond" w:hAnsi="Garamond"/>
          <w:b/>
          <w:sz w:val="24"/>
          <w:szCs w:val="24"/>
        </w:rPr>
        <w:t>Tuesday, May 11</w:t>
      </w:r>
      <w:r w:rsidR="00774324" w:rsidRPr="00774324">
        <w:rPr>
          <w:rFonts w:ascii="Garamond" w:hAnsi="Garamond"/>
          <w:b/>
          <w:sz w:val="24"/>
          <w:szCs w:val="24"/>
          <w:vertAlign w:val="superscript"/>
        </w:rPr>
        <w:t>th</w:t>
      </w:r>
      <w:r w:rsidR="00774324" w:rsidRPr="00774324">
        <w:rPr>
          <w:rFonts w:ascii="Garamond" w:hAnsi="Garamond"/>
          <w:b/>
          <w:sz w:val="24"/>
          <w:szCs w:val="24"/>
        </w:rPr>
        <w:t>, 2021 at 3:00pm</w:t>
      </w:r>
      <w:r w:rsidR="00774324">
        <w:rPr>
          <w:rFonts w:ascii="Garamond" w:hAnsi="Garamond"/>
          <w:sz w:val="24"/>
          <w:szCs w:val="24"/>
        </w:rPr>
        <w:t xml:space="preserve">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r w:rsidR="00170A96">
        <w:rPr>
          <w:rFonts w:ascii="Garamond" w:hAnsi="Garamond"/>
          <w:b/>
          <w:sz w:val="24"/>
          <w:szCs w:val="24"/>
        </w:rPr>
        <w:t xml:space="preserve"> AND LAND ACKNOWLEDGEMENT</w:t>
      </w:r>
    </w:p>
    <w:p w:rsidR="002A6DB3" w:rsidRPr="00316E47" w:rsidRDefault="002A6DB3" w:rsidP="00316E47">
      <w:pPr>
        <w:pStyle w:val="Subtitle"/>
        <w:spacing w:after="0" w:line="240" w:lineRule="auto"/>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t>Armetta Burney</w:t>
      </w:r>
      <w:r w:rsidRPr="007736CC">
        <w:rPr>
          <w:rFonts w:ascii="Garamond" w:hAnsi="Garamond"/>
          <w:sz w:val="24"/>
          <w:szCs w:val="24"/>
        </w:rPr>
        <w:t xml:space="preserve"> made the following announcements:</w:t>
      </w:r>
    </w:p>
    <w:p w:rsidR="00257161" w:rsidRDefault="00257161" w:rsidP="00257161">
      <w:pPr>
        <w:spacing w:after="0" w:line="240" w:lineRule="auto"/>
        <w:jc w:val="both"/>
        <w:rPr>
          <w:rFonts w:ascii="Garamond" w:hAnsi="Garamond"/>
          <w:sz w:val="24"/>
          <w:szCs w:val="24"/>
        </w:rPr>
      </w:pPr>
    </w:p>
    <w:p w:rsidR="00257161" w:rsidRDefault="00170A96" w:rsidP="00257161">
      <w:pPr>
        <w:spacing w:after="0" w:line="240" w:lineRule="auto"/>
        <w:jc w:val="both"/>
        <w:rPr>
          <w:rFonts w:ascii="Garamond" w:hAnsi="Garamond"/>
          <w:sz w:val="24"/>
          <w:szCs w:val="24"/>
        </w:rPr>
      </w:pPr>
      <w:r>
        <w:rPr>
          <w:rFonts w:ascii="Garamond" w:hAnsi="Garamond"/>
          <w:sz w:val="24"/>
          <w:szCs w:val="24"/>
        </w:rPr>
        <w:t xml:space="preserve">The college is going through some structural changes. STEM and Workforce Professional and Technical Education are under the same umbrella. </w:t>
      </w:r>
    </w:p>
    <w:p w:rsidR="00170A96" w:rsidRDefault="00170A96" w:rsidP="00257161">
      <w:pPr>
        <w:spacing w:after="0" w:line="240" w:lineRule="auto"/>
        <w:jc w:val="both"/>
        <w:rPr>
          <w:rFonts w:ascii="Garamond" w:hAnsi="Garamond"/>
          <w:sz w:val="24"/>
          <w:szCs w:val="24"/>
        </w:rPr>
      </w:pPr>
    </w:p>
    <w:p w:rsidR="00170A96" w:rsidRDefault="00170A96" w:rsidP="00257161">
      <w:pPr>
        <w:spacing w:after="0" w:line="240" w:lineRule="auto"/>
        <w:jc w:val="both"/>
        <w:rPr>
          <w:rFonts w:ascii="Garamond" w:hAnsi="Garamond"/>
          <w:sz w:val="24"/>
          <w:szCs w:val="24"/>
        </w:rPr>
      </w:pPr>
      <w:r>
        <w:rPr>
          <w:rFonts w:ascii="Garamond" w:hAnsi="Garamond"/>
          <w:sz w:val="24"/>
          <w:szCs w:val="24"/>
        </w:rPr>
        <w:t xml:space="preserve">We have a new President Dr. Karin Edwards. </w:t>
      </w:r>
    </w:p>
    <w:p w:rsidR="00170A96" w:rsidRDefault="00170A96" w:rsidP="00257161">
      <w:pPr>
        <w:spacing w:after="0" w:line="240" w:lineRule="auto"/>
        <w:jc w:val="both"/>
        <w:rPr>
          <w:rFonts w:ascii="Garamond" w:hAnsi="Garamond"/>
          <w:sz w:val="24"/>
          <w:szCs w:val="24"/>
        </w:rPr>
      </w:pPr>
    </w:p>
    <w:p w:rsidR="00170A96" w:rsidRDefault="00170A96" w:rsidP="00257161">
      <w:pPr>
        <w:spacing w:after="0" w:line="240" w:lineRule="auto"/>
        <w:jc w:val="both"/>
        <w:rPr>
          <w:rFonts w:ascii="Garamond" w:hAnsi="Garamond"/>
          <w:sz w:val="24"/>
          <w:szCs w:val="24"/>
        </w:rPr>
      </w:pPr>
      <w:r>
        <w:rPr>
          <w:rFonts w:ascii="Garamond" w:hAnsi="Garamond"/>
          <w:sz w:val="24"/>
          <w:szCs w:val="24"/>
        </w:rPr>
        <w:t xml:space="preserve">The college is still in a budget shortfall. Student enrollment is not matching what targets are. We are expecting a $2.2 million budget deficit. We are also anticipating that the legislature will put all budgets for state agencies on hold. Good news is that we do have some CARES funding to help close the gap. </w:t>
      </w:r>
    </w:p>
    <w:p w:rsidR="00170A96" w:rsidRDefault="00170A96" w:rsidP="00257161">
      <w:pPr>
        <w:spacing w:after="0" w:line="240" w:lineRule="auto"/>
        <w:jc w:val="both"/>
        <w:rPr>
          <w:rFonts w:ascii="Garamond" w:hAnsi="Garamond"/>
          <w:sz w:val="24"/>
          <w:szCs w:val="24"/>
        </w:rPr>
      </w:pPr>
    </w:p>
    <w:p w:rsidR="00170A96" w:rsidRDefault="00170A96" w:rsidP="00257161">
      <w:pPr>
        <w:spacing w:after="0" w:line="240" w:lineRule="auto"/>
        <w:jc w:val="both"/>
        <w:rPr>
          <w:rFonts w:ascii="Garamond" w:hAnsi="Garamond"/>
          <w:sz w:val="24"/>
          <w:szCs w:val="24"/>
        </w:rPr>
      </w:pPr>
      <w:r>
        <w:rPr>
          <w:rFonts w:ascii="Garamond" w:hAnsi="Garamond"/>
          <w:sz w:val="24"/>
          <w:szCs w:val="24"/>
        </w:rPr>
        <w:lastRenderedPageBreak/>
        <w:t xml:space="preserve">Instructional changes have occurred due to COVID 19. Many courses are being taught remotely. Heavy hands on programs like Automotive, Welding, Healthcare programs, Diesel, Mechatronics, Cuisine, and Surveying have been given permission to continue conducting labs in a face-to-face modality. All lectures are being taught remotely. </w:t>
      </w:r>
    </w:p>
    <w:p w:rsidR="00316E47" w:rsidRPr="00316E47" w:rsidRDefault="00316E47" w:rsidP="00316E47">
      <w:pPr>
        <w:spacing w:after="0" w:line="240" w:lineRule="auto"/>
        <w:rPr>
          <w:rFonts w:ascii="Garamond" w:hAnsi="Garamond"/>
          <w:sz w:val="24"/>
          <w:szCs w:val="24"/>
        </w:rPr>
      </w:pPr>
    </w:p>
    <w:p w:rsidR="008B320D" w:rsidRPr="00316E47" w:rsidRDefault="00170A96" w:rsidP="00316E47">
      <w:pPr>
        <w:pStyle w:val="Subtitle"/>
        <w:spacing w:after="0" w:line="240" w:lineRule="auto"/>
        <w:rPr>
          <w:rFonts w:ascii="Garamond" w:hAnsi="Garamond"/>
          <w:b/>
          <w:sz w:val="24"/>
          <w:szCs w:val="24"/>
        </w:rPr>
      </w:pPr>
      <w:r>
        <w:rPr>
          <w:rFonts w:ascii="Garamond" w:hAnsi="Garamond"/>
          <w:b/>
          <w:sz w:val="24"/>
          <w:szCs w:val="24"/>
        </w:rPr>
        <w:t xml:space="preserve">PROPOSED NTEC DEGREE CHANGES </w:t>
      </w:r>
    </w:p>
    <w:p w:rsidR="002A6DB3" w:rsidRPr="00316E47" w:rsidRDefault="002A6DB3" w:rsidP="00316E47">
      <w:pPr>
        <w:pStyle w:val="Subtitle"/>
        <w:spacing w:after="0" w:line="240" w:lineRule="auto"/>
        <w:rPr>
          <w:rFonts w:ascii="Garamond" w:hAnsi="Garamond"/>
          <w:sz w:val="24"/>
          <w:szCs w:val="24"/>
        </w:rPr>
      </w:pPr>
    </w:p>
    <w:p w:rsidR="00257161" w:rsidRDefault="00F03F3C" w:rsidP="00316E47">
      <w:pPr>
        <w:spacing w:after="0" w:line="240" w:lineRule="auto"/>
        <w:rPr>
          <w:rFonts w:ascii="Garamond" w:hAnsi="Garamond"/>
          <w:sz w:val="24"/>
          <w:szCs w:val="24"/>
        </w:rPr>
      </w:pPr>
      <w:r>
        <w:rPr>
          <w:rFonts w:ascii="Garamond" w:hAnsi="Garamond"/>
          <w:sz w:val="24"/>
          <w:szCs w:val="24"/>
        </w:rPr>
        <w:t xml:space="preserve">The two NTEC degrees have become very similar. One in Network Technology, which is a mixture of Microsoft, Linux, and Cisco; and a Cisco’s Technology that focuses on Cisco, a bit more cloud. Only two classes differentiate them. </w:t>
      </w:r>
    </w:p>
    <w:p w:rsidR="00A25FAA" w:rsidRDefault="00A25FAA" w:rsidP="00316E47">
      <w:pPr>
        <w:spacing w:after="0" w:line="240" w:lineRule="auto"/>
        <w:rPr>
          <w:rFonts w:ascii="Garamond" w:hAnsi="Garamond"/>
          <w:sz w:val="24"/>
          <w:szCs w:val="24"/>
        </w:rPr>
      </w:pPr>
    </w:p>
    <w:p w:rsidR="007646A4" w:rsidRDefault="00A25FAA" w:rsidP="007646A4">
      <w:pPr>
        <w:spacing w:after="0" w:line="240" w:lineRule="auto"/>
        <w:rPr>
          <w:rFonts w:ascii="Garamond" w:hAnsi="Garamond"/>
          <w:sz w:val="24"/>
          <w:szCs w:val="24"/>
        </w:rPr>
      </w:pPr>
      <w:r>
        <w:rPr>
          <w:rFonts w:ascii="Garamond" w:hAnsi="Garamond"/>
          <w:b/>
          <w:sz w:val="24"/>
          <w:szCs w:val="24"/>
        </w:rPr>
        <w:t>Proposal: Retitle and repurpose the Cisco AAT degree to focus on cloud technologies, becoming more differentiated from the NTEC AAT degree.</w:t>
      </w:r>
    </w:p>
    <w:p w:rsidR="007646A4" w:rsidRPr="007646A4" w:rsidRDefault="007646A4" w:rsidP="007646A4">
      <w:pPr>
        <w:spacing w:after="0" w:line="240" w:lineRule="auto"/>
        <w:rPr>
          <w:rFonts w:ascii="Garamond" w:hAnsi="Garamond"/>
          <w:sz w:val="24"/>
          <w:szCs w:val="24"/>
        </w:rPr>
      </w:pPr>
    </w:p>
    <w:p w:rsidR="00A25FAA" w:rsidRPr="007646A4" w:rsidRDefault="007646A4" w:rsidP="007646A4">
      <w:pPr>
        <w:rPr>
          <w:rFonts w:ascii="Garamond" w:eastAsia="Times New Roman" w:hAnsi="Garamond" w:cs="Calibri"/>
          <w:color w:val="000000"/>
          <w:sz w:val="24"/>
          <w:szCs w:val="24"/>
        </w:rPr>
      </w:pPr>
      <w:r w:rsidRPr="007646A4">
        <w:rPr>
          <w:rFonts w:ascii="Garamond" w:eastAsia="Times New Roman" w:hAnsi="Garamond" w:cs="Calibri"/>
          <w:color w:val="000000"/>
          <w:sz w:val="24"/>
          <w:szCs w:val="24"/>
        </w:rPr>
        <w:t>Cloud technology is already taught, with 10% of the current Cisco AAT degree major area requirements focused on it.  Additional coursework covers cloud, software defined, automation, programing/scripting, and other cloud topics as part of many of the courses. There is unmet industry trends, demands, and needs around teaching cloud technologies. Requiring more knowledge of programming languages, scripting, software defined, and other advanced concepts. The Cisco and NTEC degrees are not clearly differentiated. There is a difference of only two courses between Cisco Technologies AAT and the Network Technologies AAT degrees. Over the years of repeated cycles of budget reductions Clark College eliminated the Microsoft AAT degree, eliminated the Cisco CCNP 1yr Certificate of Achievement</w:t>
      </w:r>
      <w:r>
        <w:rPr>
          <w:rFonts w:ascii="Garamond" w:eastAsia="Times New Roman" w:hAnsi="Garamond" w:cs="Calibri"/>
          <w:color w:val="000000"/>
          <w:sz w:val="24"/>
          <w:szCs w:val="24"/>
        </w:rPr>
        <w:t xml:space="preserve"> program, and more. </w:t>
      </w:r>
      <w:r w:rsidRPr="007646A4">
        <w:rPr>
          <w:rFonts w:ascii="Garamond" w:eastAsia="Times New Roman" w:hAnsi="Garamond" w:cs="Calibri"/>
          <w:color w:val="000000"/>
          <w:sz w:val="24"/>
          <w:szCs w:val="24"/>
        </w:rPr>
        <w:t>This has resulted in the gradual loss of differ</w:t>
      </w:r>
      <w:r>
        <w:rPr>
          <w:rFonts w:ascii="Garamond" w:eastAsia="Times New Roman" w:hAnsi="Garamond" w:cs="Calibri"/>
          <w:color w:val="000000"/>
          <w:sz w:val="24"/>
          <w:szCs w:val="24"/>
        </w:rPr>
        <w:t>entiation between these degrees.</w:t>
      </w:r>
    </w:p>
    <w:p w:rsidR="00A25FAA" w:rsidRDefault="00A25FAA" w:rsidP="00316E47">
      <w:pPr>
        <w:spacing w:after="0" w:line="240" w:lineRule="auto"/>
        <w:rPr>
          <w:rFonts w:ascii="Garamond" w:hAnsi="Garamond"/>
          <w:sz w:val="24"/>
          <w:szCs w:val="24"/>
        </w:rPr>
      </w:pPr>
      <w:r>
        <w:rPr>
          <w:rFonts w:ascii="Garamond" w:hAnsi="Garamond"/>
          <w:sz w:val="24"/>
          <w:szCs w:val="24"/>
        </w:rPr>
        <w:t xml:space="preserve">Michael Jaeger agreed that the more use of using agnostic courseware and making employees more adaptable is a great benefit to the industry. Brian MacKay also stated that they do not use Cisco. Ryan Fanning asked if the Cisco degree is removed, would it affect the college’s standing with Cisco being a certified Cisco Academy. Dwight Hughes stated that the only course being removed would be the Cisco CCNA Security. There is nothing that Cisco requires that the degree bear their name. The requirement is that they teach about Cisco equipment. </w:t>
      </w:r>
    </w:p>
    <w:p w:rsidR="007646A4" w:rsidRPr="007646A4" w:rsidRDefault="007646A4" w:rsidP="00316E47">
      <w:pPr>
        <w:spacing w:after="0" w:line="240" w:lineRule="auto"/>
        <w:rPr>
          <w:rFonts w:ascii="Garamond" w:hAnsi="Garamond"/>
          <w:sz w:val="24"/>
          <w:szCs w:val="24"/>
        </w:rPr>
      </w:pPr>
    </w:p>
    <w:p w:rsidR="008232CA" w:rsidRDefault="008232CA" w:rsidP="00316E47">
      <w:pPr>
        <w:spacing w:after="0" w:line="240" w:lineRule="auto"/>
        <w:rPr>
          <w:rFonts w:ascii="Garamond" w:hAnsi="Garamond"/>
          <w:b/>
          <w:color w:val="FF0000"/>
          <w:sz w:val="24"/>
          <w:szCs w:val="24"/>
        </w:rPr>
      </w:pPr>
      <w:r w:rsidRPr="008232CA">
        <w:rPr>
          <w:rFonts w:ascii="Garamond" w:hAnsi="Garamond"/>
          <w:b/>
          <w:color w:val="FF0000"/>
          <w:sz w:val="24"/>
          <w:szCs w:val="24"/>
        </w:rPr>
        <w:t xml:space="preserve">Michael Jaeger made a motion to approve to refocus the Cisco AAT degree on cloud technologies at the spring meeting. Ryan Fanning seconded and was unanimously approved. </w:t>
      </w:r>
    </w:p>
    <w:p w:rsidR="008232CA" w:rsidRDefault="008232CA" w:rsidP="00316E47">
      <w:pPr>
        <w:spacing w:after="0" w:line="240" w:lineRule="auto"/>
        <w:rPr>
          <w:rFonts w:ascii="Garamond" w:hAnsi="Garamond"/>
          <w:b/>
          <w:color w:val="FF0000"/>
          <w:sz w:val="24"/>
          <w:szCs w:val="24"/>
        </w:rPr>
      </w:pPr>
    </w:p>
    <w:p w:rsidR="008232CA" w:rsidRDefault="008232CA" w:rsidP="00316E47">
      <w:pPr>
        <w:spacing w:after="0" w:line="240" w:lineRule="auto"/>
        <w:rPr>
          <w:rFonts w:ascii="Garamond" w:hAnsi="Garamond"/>
          <w:color w:val="000000" w:themeColor="text1"/>
          <w:sz w:val="24"/>
          <w:szCs w:val="24"/>
        </w:rPr>
      </w:pPr>
      <w:r>
        <w:rPr>
          <w:rFonts w:ascii="Garamond" w:hAnsi="Garamond"/>
          <w:b/>
          <w:color w:val="000000" w:themeColor="text1"/>
          <w:sz w:val="24"/>
          <w:szCs w:val="24"/>
        </w:rPr>
        <w:t xml:space="preserve">Proposal: Retire the three NTEC Courses that teach Microsoft Server 2-16 MCSA, replacing them with new courses focused on current Microsoft technologies. </w:t>
      </w:r>
    </w:p>
    <w:p w:rsidR="008232CA" w:rsidRDefault="008232CA" w:rsidP="00316E47">
      <w:pPr>
        <w:spacing w:after="0" w:line="240" w:lineRule="auto"/>
        <w:rPr>
          <w:rFonts w:ascii="Garamond" w:hAnsi="Garamond"/>
          <w:color w:val="000000" w:themeColor="text1"/>
          <w:sz w:val="24"/>
          <w:szCs w:val="24"/>
        </w:rPr>
      </w:pPr>
    </w:p>
    <w:tbl>
      <w:tblPr>
        <w:tblW w:w="10160" w:type="dxa"/>
        <w:tblLook w:val="04A0" w:firstRow="1" w:lastRow="0" w:firstColumn="1" w:lastColumn="0" w:noHBand="0" w:noVBand="1"/>
      </w:tblPr>
      <w:tblGrid>
        <w:gridCol w:w="222"/>
        <w:gridCol w:w="1928"/>
        <w:gridCol w:w="3020"/>
        <w:gridCol w:w="5140"/>
      </w:tblGrid>
      <w:tr w:rsidR="007646A4" w:rsidRPr="007646A4" w:rsidTr="007646A4">
        <w:trPr>
          <w:trHeight w:val="315"/>
        </w:trPr>
        <w:tc>
          <w:tcPr>
            <w:tcW w:w="2000" w:type="dxa"/>
            <w:gridSpan w:val="2"/>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b/>
                <w:bCs/>
                <w:color w:val="000000"/>
                <w:sz w:val="24"/>
                <w:szCs w:val="24"/>
              </w:rPr>
            </w:pPr>
            <w:r w:rsidRPr="007646A4">
              <w:rPr>
                <w:rFonts w:ascii="Calibri" w:eastAsia="Times New Roman" w:hAnsi="Calibri" w:cs="Calibri"/>
                <w:b/>
                <w:bCs/>
                <w:color w:val="000000"/>
                <w:sz w:val="24"/>
                <w:szCs w:val="24"/>
              </w:rPr>
              <w:t>Current</w:t>
            </w:r>
          </w:p>
        </w:tc>
        <w:tc>
          <w:tcPr>
            <w:tcW w:w="302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Courses</w:t>
            </w:r>
          </w:p>
        </w:tc>
        <w:tc>
          <w:tcPr>
            <w:tcW w:w="514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Industry Certification Alignment</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NTEC 234</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Server Admin 1</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Exam 70-740: Installation, Storage, and Compute with Windows Server 2016</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NTEC 235</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Server Admin 2</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Exam 70-741: Networking with Windows Server 2016</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NTEC 236</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Server Admin 3</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Exam 70-742: Identity with Windows Server 2016</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Times New Roman" w:eastAsia="Times New Roman" w:hAnsi="Times New Roman" w:cs="Times New Roman"/>
                <w:sz w:val="20"/>
                <w:szCs w:val="20"/>
              </w:rPr>
            </w:pPr>
          </w:p>
        </w:tc>
        <w:tc>
          <w:tcPr>
            <w:tcW w:w="302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Times New Roman" w:eastAsia="Times New Roman" w:hAnsi="Times New Roman" w:cs="Times New Roman"/>
                <w:sz w:val="20"/>
                <w:szCs w:val="20"/>
              </w:rPr>
            </w:pPr>
          </w:p>
        </w:tc>
        <w:tc>
          <w:tcPr>
            <w:tcW w:w="514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Times New Roman" w:eastAsia="Times New Roman" w:hAnsi="Times New Roman" w:cs="Times New Roman"/>
                <w:sz w:val="20"/>
                <w:szCs w:val="20"/>
              </w:rPr>
            </w:pPr>
          </w:p>
        </w:tc>
      </w:tr>
      <w:tr w:rsidR="007646A4" w:rsidRPr="007646A4" w:rsidTr="007646A4">
        <w:trPr>
          <w:trHeight w:val="315"/>
        </w:trPr>
        <w:tc>
          <w:tcPr>
            <w:tcW w:w="2000" w:type="dxa"/>
            <w:gridSpan w:val="2"/>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b/>
                <w:bCs/>
                <w:color w:val="000000"/>
                <w:sz w:val="24"/>
                <w:szCs w:val="24"/>
              </w:rPr>
            </w:pPr>
            <w:r w:rsidRPr="007646A4">
              <w:rPr>
                <w:rFonts w:ascii="Calibri" w:eastAsia="Times New Roman" w:hAnsi="Calibri" w:cs="Calibri"/>
                <w:b/>
                <w:bCs/>
                <w:color w:val="000000"/>
                <w:sz w:val="24"/>
                <w:szCs w:val="24"/>
              </w:rPr>
              <w:lastRenderedPageBreak/>
              <w:t>Proposed</w:t>
            </w:r>
          </w:p>
        </w:tc>
        <w:tc>
          <w:tcPr>
            <w:tcW w:w="302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Courses</w:t>
            </w:r>
          </w:p>
        </w:tc>
        <w:tc>
          <w:tcPr>
            <w:tcW w:w="5140"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Industry Certification Alignment</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B050"/>
                <w:sz w:val="24"/>
                <w:szCs w:val="24"/>
              </w:rPr>
            </w:pPr>
            <w:r w:rsidRPr="007646A4">
              <w:rPr>
                <w:rFonts w:ascii="Calibri" w:eastAsia="Times New Roman" w:hAnsi="Calibri" w:cs="Calibri"/>
                <w:color w:val="00B050"/>
                <w:sz w:val="24"/>
                <w:szCs w:val="24"/>
              </w:rPr>
              <w:t>NTEC 237</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Server Admin</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 xml:space="preserve">Non-cert aligned training in MS </w:t>
            </w:r>
            <w:proofErr w:type="spellStart"/>
            <w:r w:rsidRPr="007646A4">
              <w:rPr>
                <w:rFonts w:ascii="Calibri" w:eastAsia="Times New Roman" w:hAnsi="Calibri" w:cs="Calibri"/>
                <w:color w:val="000000"/>
                <w:sz w:val="24"/>
                <w:szCs w:val="24"/>
              </w:rPr>
              <w:t>Serv</w:t>
            </w:r>
            <w:proofErr w:type="spellEnd"/>
            <w:r w:rsidRPr="007646A4">
              <w:rPr>
                <w:rFonts w:ascii="Calibri" w:eastAsia="Times New Roman" w:hAnsi="Calibri" w:cs="Calibri"/>
                <w:color w:val="000000"/>
                <w:sz w:val="24"/>
                <w:szCs w:val="24"/>
              </w:rPr>
              <w:t xml:space="preserve"> 2019</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B050"/>
                <w:sz w:val="24"/>
                <w:szCs w:val="24"/>
              </w:rPr>
            </w:pPr>
            <w:r w:rsidRPr="007646A4">
              <w:rPr>
                <w:rFonts w:ascii="Calibri" w:eastAsia="Times New Roman" w:hAnsi="Calibri" w:cs="Calibri"/>
                <w:color w:val="00B050"/>
                <w:sz w:val="24"/>
                <w:szCs w:val="24"/>
              </w:rPr>
              <w:t>NTEC 238</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Azure Admin</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Exam AZ-100: Microsoft Azure Infrastructure and Deployment</w:t>
            </w:r>
          </w:p>
        </w:tc>
      </w:tr>
      <w:tr w:rsidR="007646A4" w:rsidRPr="007646A4" w:rsidTr="007646A4">
        <w:trPr>
          <w:trHeight w:val="315"/>
        </w:trPr>
        <w:tc>
          <w:tcPr>
            <w:tcW w:w="72" w:type="dxa"/>
            <w:tcBorders>
              <w:top w:val="nil"/>
              <w:left w:val="nil"/>
              <w:bottom w:val="nil"/>
              <w:right w:val="nil"/>
            </w:tcBorders>
            <w:shd w:val="clear" w:color="auto" w:fill="auto"/>
            <w:noWrap/>
            <w:vAlign w:val="bottom"/>
            <w:hideMark/>
          </w:tcPr>
          <w:p w:rsidR="007646A4" w:rsidRPr="007646A4" w:rsidRDefault="007646A4" w:rsidP="007646A4">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B050"/>
                <w:sz w:val="24"/>
                <w:szCs w:val="24"/>
              </w:rPr>
            </w:pPr>
            <w:r w:rsidRPr="007646A4">
              <w:rPr>
                <w:rFonts w:ascii="Calibri" w:eastAsia="Times New Roman" w:hAnsi="Calibri" w:cs="Calibri"/>
                <w:color w:val="00B050"/>
                <w:sz w:val="24"/>
                <w:szCs w:val="24"/>
              </w:rPr>
              <w:t>NTEC 239</w:t>
            </w:r>
          </w:p>
        </w:tc>
        <w:tc>
          <w:tcPr>
            <w:tcW w:w="3020" w:type="dxa"/>
            <w:tcBorders>
              <w:top w:val="nil"/>
              <w:left w:val="nil"/>
              <w:bottom w:val="nil"/>
              <w:right w:val="nil"/>
            </w:tcBorders>
            <w:shd w:val="clear" w:color="auto" w:fill="auto"/>
            <w:noWrap/>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Microsoft 365 Admin</w:t>
            </w:r>
          </w:p>
        </w:tc>
        <w:tc>
          <w:tcPr>
            <w:tcW w:w="5140" w:type="dxa"/>
            <w:tcBorders>
              <w:top w:val="nil"/>
              <w:left w:val="nil"/>
              <w:bottom w:val="nil"/>
              <w:right w:val="nil"/>
            </w:tcBorders>
            <w:shd w:val="clear" w:color="auto" w:fill="auto"/>
            <w:hideMark/>
          </w:tcPr>
          <w:p w:rsidR="007646A4" w:rsidRPr="007646A4" w:rsidRDefault="007646A4" w:rsidP="007646A4">
            <w:pPr>
              <w:spacing w:after="0" w:line="240" w:lineRule="auto"/>
              <w:rPr>
                <w:rFonts w:ascii="Calibri" w:eastAsia="Times New Roman" w:hAnsi="Calibri" w:cs="Calibri"/>
                <w:color w:val="000000"/>
                <w:sz w:val="24"/>
                <w:szCs w:val="24"/>
              </w:rPr>
            </w:pPr>
            <w:r w:rsidRPr="007646A4">
              <w:rPr>
                <w:rFonts w:ascii="Calibri" w:eastAsia="Times New Roman" w:hAnsi="Calibri" w:cs="Calibri"/>
                <w:color w:val="000000"/>
                <w:sz w:val="24"/>
                <w:szCs w:val="24"/>
              </w:rPr>
              <w:t>Exam MS-100: Microsoft 365 Identity and Services</w:t>
            </w:r>
          </w:p>
        </w:tc>
      </w:tr>
    </w:tbl>
    <w:p w:rsidR="008232CA" w:rsidRDefault="008232CA" w:rsidP="00316E47">
      <w:pPr>
        <w:spacing w:after="0" w:line="240" w:lineRule="auto"/>
        <w:rPr>
          <w:rFonts w:ascii="Garamond" w:hAnsi="Garamond"/>
          <w:color w:val="000000" w:themeColor="text1"/>
          <w:sz w:val="24"/>
          <w:szCs w:val="24"/>
        </w:rPr>
      </w:pPr>
    </w:p>
    <w:p w:rsidR="007646A4" w:rsidRDefault="007646A4" w:rsidP="00316E47">
      <w:pPr>
        <w:spacing w:after="0" w:line="240" w:lineRule="auto"/>
        <w:rPr>
          <w:rFonts w:ascii="Garamond" w:hAnsi="Garamond"/>
          <w:color w:val="000000" w:themeColor="text1"/>
          <w:sz w:val="24"/>
          <w:szCs w:val="24"/>
        </w:rPr>
      </w:pPr>
      <w:r>
        <w:rPr>
          <w:rFonts w:ascii="Garamond" w:hAnsi="Garamond"/>
          <w:color w:val="000000" w:themeColor="text1"/>
          <w:sz w:val="24"/>
          <w:szCs w:val="24"/>
        </w:rPr>
        <w:t xml:space="preserve">Microsoft has announced the retirement of the MCSA industry certification without a replacement for </w:t>
      </w:r>
      <w:proofErr w:type="spellStart"/>
      <w:r>
        <w:rPr>
          <w:rFonts w:ascii="Garamond" w:hAnsi="Garamond"/>
          <w:color w:val="000000" w:themeColor="text1"/>
          <w:sz w:val="24"/>
          <w:szCs w:val="24"/>
        </w:rPr>
        <w:t>on-premise</w:t>
      </w:r>
      <w:proofErr w:type="spellEnd"/>
      <w:r>
        <w:rPr>
          <w:rFonts w:ascii="Garamond" w:hAnsi="Garamond"/>
          <w:color w:val="000000" w:themeColor="text1"/>
          <w:sz w:val="24"/>
          <w:szCs w:val="24"/>
        </w:rPr>
        <w:t xml:space="preserve"> server administration. These courses no longer have an industry certification to be aligned to. There are newer trends in server services administration as things have rapidly moved to the cloud. Microsoft is focused on industry certifications for their cloud technologies. Changes to the NTEC degrees decided on now would take effect in </w:t>
      </w:r>
      <w:proofErr w:type="gramStart"/>
      <w:r>
        <w:rPr>
          <w:rFonts w:ascii="Garamond" w:hAnsi="Garamond"/>
          <w:color w:val="000000" w:themeColor="text1"/>
          <w:sz w:val="24"/>
          <w:szCs w:val="24"/>
        </w:rPr>
        <w:t>Fall</w:t>
      </w:r>
      <w:proofErr w:type="gramEnd"/>
      <w:r>
        <w:rPr>
          <w:rFonts w:ascii="Garamond" w:hAnsi="Garamond"/>
          <w:color w:val="000000" w:themeColor="text1"/>
          <w:sz w:val="24"/>
          <w:szCs w:val="24"/>
        </w:rPr>
        <w:t xml:space="preserve"> 2022. We will continue to teach the current MS Server 2016/19 MCSA courses until that time. Publishers have ceased selling the books we use in these courses. We have been informed that our lab and textbooks will no longer to be published in June 2021. Continuing to find course materials will become increasingly more challenging. </w:t>
      </w:r>
    </w:p>
    <w:p w:rsidR="007646A4" w:rsidRDefault="007646A4" w:rsidP="00316E47">
      <w:pPr>
        <w:spacing w:after="0" w:line="240" w:lineRule="auto"/>
        <w:rPr>
          <w:rFonts w:ascii="Garamond" w:hAnsi="Garamond"/>
          <w:color w:val="000000" w:themeColor="text1"/>
          <w:sz w:val="24"/>
          <w:szCs w:val="24"/>
        </w:rPr>
      </w:pPr>
    </w:p>
    <w:p w:rsidR="007646A4" w:rsidRDefault="007646A4" w:rsidP="00316E47">
      <w:pPr>
        <w:spacing w:after="0" w:line="240" w:lineRule="auto"/>
        <w:rPr>
          <w:rFonts w:ascii="Garamond" w:hAnsi="Garamond"/>
          <w:color w:val="000000" w:themeColor="text1"/>
          <w:sz w:val="24"/>
          <w:szCs w:val="24"/>
        </w:rPr>
      </w:pPr>
      <w:r>
        <w:rPr>
          <w:rFonts w:ascii="Garamond" w:hAnsi="Garamond"/>
          <w:color w:val="000000" w:themeColor="text1"/>
          <w:sz w:val="24"/>
          <w:szCs w:val="24"/>
        </w:rPr>
        <w:t xml:space="preserve">The committee discussed the importance of running server admins. Eric Olmsted had a few concerns and questions about the switch. </w:t>
      </w:r>
    </w:p>
    <w:p w:rsidR="007646A4" w:rsidRDefault="007646A4" w:rsidP="00316E47">
      <w:pPr>
        <w:spacing w:after="0" w:line="240" w:lineRule="auto"/>
        <w:rPr>
          <w:rFonts w:ascii="Garamond" w:hAnsi="Garamond"/>
          <w:color w:val="000000" w:themeColor="text1"/>
          <w:sz w:val="24"/>
          <w:szCs w:val="24"/>
        </w:rPr>
      </w:pPr>
    </w:p>
    <w:p w:rsidR="007646A4" w:rsidRDefault="007646A4" w:rsidP="00316E47">
      <w:pPr>
        <w:spacing w:after="0" w:line="240" w:lineRule="auto"/>
        <w:rPr>
          <w:rFonts w:ascii="Garamond" w:hAnsi="Garamond"/>
          <w:color w:val="000000" w:themeColor="text1"/>
          <w:sz w:val="24"/>
          <w:szCs w:val="24"/>
        </w:rPr>
      </w:pPr>
      <w:r>
        <w:rPr>
          <w:rFonts w:ascii="Garamond" w:hAnsi="Garamond"/>
          <w:color w:val="000000" w:themeColor="text1"/>
          <w:sz w:val="24"/>
          <w:szCs w:val="24"/>
        </w:rPr>
        <w:t xml:space="preserve">Dwight Hughes tabled this proposal to the next meeting to provide more insight. </w:t>
      </w:r>
    </w:p>
    <w:p w:rsidR="007646A4" w:rsidRDefault="007646A4" w:rsidP="00316E47">
      <w:pPr>
        <w:spacing w:after="0" w:line="240" w:lineRule="auto"/>
        <w:rPr>
          <w:rFonts w:ascii="Garamond" w:hAnsi="Garamond"/>
          <w:color w:val="000000" w:themeColor="text1"/>
          <w:sz w:val="24"/>
          <w:szCs w:val="24"/>
        </w:rPr>
      </w:pPr>
    </w:p>
    <w:p w:rsidR="007646A4" w:rsidRDefault="007646A4" w:rsidP="00316E47">
      <w:pPr>
        <w:spacing w:after="0" w:line="240" w:lineRule="auto"/>
        <w:rPr>
          <w:rFonts w:ascii="Garamond" w:hAnsi="Garamond"/>
          <w:color w:val="000000" w:themeColor="text1"/>
          <w:sz w:val="24"/>
          <w:szCs w:val="24"/>
        </w:rPr>
      </w:pPr>
      <w:r>
        <w:rPr>
          <w:rFonts w:ascii="Garamond" w:hAnsi="Garamond"/>
          <w:b/>
          <w:color w:val="000000" w:themeColor="text1"/>
          <w:sz w:val="24"/>
          <w:szCs w:val="24"/>
        </w:rPr>
        <w:t>Proposal: Change all NTEC 6 credit (4 hours lab/4</w:t>
      </w:r>
      <w:r w:rsidR="00CF7899">
        <w:rPr>
          <w:rFonts w:ascii="Garamond" w:hAnsi="Garamond"/>
          <w:b/>
          <w:color w:val="000000" w:themeColor="text1"/>
          <w:sz w:val="24"/>
          <w:szCs w:val="24"/>
        </w:rPr>
        <w:t xml:space="preserve"> hours lecture) courses to 5 credit (4 hours lab/3 hour lecture). </w:t>
      </w:r>
    </w:p>
    <w:p w:rsidR="00CF7899" w:rsidRDefault="00CF7899" w:rsidP="00316E47">
      <w:pPr>
        <w:spacing w:after="0" w:line="240" w:lineRule="auto"/>
        <w:rPr>
          <w:rFonts w:ascii="Garamond" w:hAnsi="Garamond"/>
          <w:color w:val="000000" w:themeColor="text1"/>
          <w:sz w:val="24"/>
          <w:szCs w:val="24"/>
        </w:rPr>
      </w:pPr>
    </w:p>
    <w:p w:rsidR="00CF7899" w:rsidRPr="00CF7899" w:rsidRDefault="00CF7899" w:rsidP="00316E47">
      <w:pPr>
        <w:spacing w:after="0" w:line="240" w:lineRule="auto"/>
        <w:rPr>
          <w:rFonts w:ascii="Garamond" w:hAnsi="Garamond"/>
          <w:color w:val="000000" w:themeColor="text1"/>
          <w:sz w:val="24"/>
          <w:szCs w:val="24"/>
        </w:rPr>
      </w:pPr>
      <w:r>
        <w:rPr>
          <w:rFonts w:ascii="Garamond" w:hAnsi="Garamond"/>
          <w:color w:val="000000" w:themeColor="text1"/>
          <w:sz w:val="24"/>
          <w:szCs w:val="24"/>
        </w:rPr>
        <w:t xml:space="preserve">We would be able to teach more topics. A lot of our curriculums are not as large as they used to be. </w:t>
      </w:r>
    </w:p>
    <w:p w:rsidR="00170A96" w:rsidRDefault="00170A96" w:rsidP="00316E47">
      <w:pPr>
        <w:spacing w:after="0" w:line="240" w:lineRule="auto"/>
        <w:rPr>
          <w:rFonts w:ascii="Garamond" w:hAnsi="Garamond"/>
          <w:sz w:val="24"/>
          <w:szCs w:val="24"/>
        </w:rPr>
      </w:pPr>
    </w:p>
    <w:tbl>
      <w:tblPr>
        <w:tblW w:w="9120" w:type="dxa"/>
        <w:tblLook w:val="04A0" w:firstRow="1" w:lastRow="0" w:firstColumn="1" w:lastColumn="0" w:noHBand="0" w:noVBand="1"/>
      </w:tblPr>
      <w:tblGrid>
        <w:gridCol w:w="2049"/>
        <w:gridCol w:w="1099"/>
        <w:gridCol w:w="1306"/>
        <w:gridCol w:w="4906"/>
      </w:tblGrid>
      <w:tr w:rsidR="00CF7899" w:rsidRPr="00CF7899" w:rsidTr="00CF7899">
        <w:trPr>
          <w:trHeight w:val="315"/>
        </w:trPr>
        <w:tc>
          <w:tcPr>
            <w:tcW w:w="2620" w:type="dxa"/>
            <w:gridSpan w:val="2"/>
            <w:tcBorders>
              <w:top w:val="nil"/>
              <w:left w:val="nil"/>
              <w:bottom w:val="nil"/>
              <w:right w:val="nil"/>
            </w:tcBorders>
            <w:shd w:val="clear" w:color="auto" w:fill="auto"/>
            <w:noWrap/>
            <w:vAlign w:val="center"/>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Course Credits</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Times New Roman" w:eastAsia="Times New Roman" w:hAnsi="Times New Roman" w:cs="Times New Roman"/>
                <w:sz w:val="20"/>
                <w:szCs w:val="20"/>
              </w:rPr>
            </w:pP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Current</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ind w:right="-105"/>
              <w:rPr>
                <w:rFonts w:ascii="Calibri" w:eastAsia="Times New Roman" w:hAnsi="Calibri" w:cs="Calibri"/>
                <w:color w:val="000000"/>
                <w:sz w:val="24"/>
                <w:szCs w:val="24"/>
              </w:rPr>
            </w:pPr>
            <w:r w:rsidRPr="00CF7899">
              <w:rPr>
                <w:rFonts w:ascii="Calibri" w:eastAsia="Times New Roman" w:hAnsi="Calibri" w:cs="Calibri"/>
                <w:color w:val="000000"/>
                <w:sz w:val="24"/>
                <w:szCs w:val="24"/>
              </w:rPr>
              <w:t>Proposed</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Times New Roman" w:eastAsia="Times New Roman" w:hAnsi="Times New Roman" w:cs="Times New Roman"/>
                <w:sz w:val="20"/>
                <w:szCs w:val="20"/>
              </w:rPr>
            </w:pP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15</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15</w:t>
            </w:r>
          </w:p>
        </w:tc>
        <w:tc>
          <w:tcPr>
            <w:tcW w:w="6500" w:type="dxa"/>
            <w:gridSpan w:val="2"/>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General Education Requirements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Times New Roman" w:eastAsia="Times New Roman" w:hAnsi="Times New Roman" w:cs="Times New Roman"/>
                <w:sz w:val="20"/>
                <w:szCs w:val="20"/>
              </w:rPr>
            </w:pPr>
          </w:p>
        </w:tc>
        <w:tc>
          <w:tcPr>
            <w:tcW w:w="6500" w:type="dxa"/>
            <w:gridSpan w:val="2"/>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Major Area Requirements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103</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 xml:space="preserve">IP </w:t>
            </w:r>
            <w:proofErr w:type="spellStart"/>
            <w:r w:rsidRPr="00CF7899">
              <w:rPr>
                <w:rFonts w:ascii="Calibri" w:eastAsia="Times New Roman" w:hAnsi="Calibri" w:cs="Calibri"/>
                <w:color w:val="000000"/>
                <w:sz w:val="24"/>
                <w:szCs w:val="24"/>
              </w:rPr>
              <w:t>Subnetting</w:t>
            </w:r>
            <w:proofErr w:type="spellEnd"/>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125</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Introduction to Cybersecurity</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142</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Cloud Computing Fundamentals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151</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Linux Essentials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161</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Network Scripting Fundamentals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220</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Deploying Linux Server Services</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221</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Cisco CCNA 1</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222</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Cisco CCNA 2</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223</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Cisco CCNA 3</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234</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Microsoft Server Admin 1</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235</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Microsoft Server Admin 2</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236</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Microsoft Server Admin 3</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252</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Linux Administration 1</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FF0000"/>
                <w:sz w:val="24"/>
                <w:szCs w:val="24"/>
              </w:rPr>
            </w:pPr>
            <w:r w:rsidRPr="00CF7899">
              <w:rPr>
                <w:rFonts w:ascii="Arial" w:eastAsia="Times New Roman" w:hAnsi="Arial" w:cs="Arial"/>
                <w:color w:val="FF0000"/>
                <w:sz w:val="24"/>
                <w:szCs w:val="24"/>
              </w:rPr>
              <w:t>6</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color w:val="00B050"/>
                <w:sz w:val="24"/>
                <w:szCs w:val="24"/>
              </w:rPr>
            </w:pPr>
            <w:r w:rsidRPr="00CF7899">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253</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Linux Administration 2</w:t>
            </w:r>
          </w:p>
        </w:tc>
      </w:tr>
      <w:tr w:rsidR="00CF7899" w:rsidRPr="00CF7899" w:rsidTr="00CF7899">
        <w:trPr>
          <w:trHeight w:val="315"/>
        </w:trPr>
        <w:tc>
          <w:tcPr>
            <w:tcW w:w="2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lastRenderedPageBreak/>
              <w:t>3</w:t>
            </w:r>
          </w:p>
        </w:tc>
        <w:tc>
          <w:tcPr>
            <w:tcW w:w="48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Arial" w:eastAsia="Times New Roman" w:hAnsi="Arial" w:cs="Arial"/>
                <w:sz w:val="24"/>
                <w:szCs w:val="24"/>
              </w:rPr>
            </w:pPr>
            <w:r w:rsidRPr="00CF7899">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NTEC 297</w:t>
            </w:r>
          </w:p>
        </w:tc>
        <w:tc>
          <w:tcPr>
            <w:tcW w:w="5140" w:type="dxa"/>
            <w:tcBorders>
              <w:top w:val="nil"/>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Capstone Experience: Network Technologies</w:t>
            </w:r>
          </w:p>
        </w:tc>
      </w:tr>
      <w:tr w:rsidR="00CF7899" w:rsidRPr="00CF7899" w:rsidTr="00CF7899">
        <w:trPr>
          <w:trHeight w:val="315"/>
        </w:trPr>
        <w:tc>
          <w:tcPr>
            <w:tcW w:w="2140" w:type="dxa"/>
            <w:tcBorders>
              <w:top w:val="dotted" w:sz="4" w:space="0" w:color="000000"/>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Calibri" w:eastAsia="Times New Roman" w:hAnsi="Calibri" w:cs="Calibri"/>
                <w:color w:val="000000"/>
                <w:sz w:val="24"/>
                <w:szCs w:val="24"/>
              </w:rPr>
            </w:pPr>
            <w:r w:rsidRPr="00CF7899">
              <w:rPr>
                <w:rFonts w:ascii="Calibri" w:eastAsia="Times New Roman" w:hAnsi="Calibri" w:cs="Calibri"/>
                <w:color w:val="000000"/>
                <w:sz w:val="24"/>
                <w:szCs w:val="24"/>
              </w:rPr>
              <w:t>90</w:t>
            </w:r>
          </w:p>
        </w:tc>
        <w:tc>
          <w:tcPr>
            <w:tcW w:w="480" w:type="dxa"/>
            <w:tcBorders>
              <w:top w:val="dotted" w:sz="4" w:space="0" w:color="000000"/>
              <w:left w:val="nil"/>
              <w:bottom w:val="nil"/>
              <w:right w:val="nil"/>
            </w:tcBorders>
            <w:shd w:val="clear" w:color="auto" w:fill="auto"/>
            <w:noWrap/>
            <w:vAlign w:val="bottom"/>
            <w:hideMark/>
          </w:tcPr>
          <w:p w:rsidR="00CF7899" w:rsidRPr="00CF7899" w:rsidRDefault="00CF7899" w:rsidP="00CF7899">
            <w:pPr>
              <w:spacing w:after="0" w:line="240" w:lineRule="auto"/>
              <w:jc w:val="center"/>
              <w:rPr>
                <w:rFonts w:ascii="Calibri" w:eastAsia="Times New Roman" w:hAnsi="Calibri" w:cs="Calibri"/>
                <w:color w:val="000000"/>
                <w:sz w:val="24"/>
                <w:szCs w:val="24"/>
              </w:rPr>
            </w:pPr>
            <w:r w:rsidRPr="00CF7899">
              <w:rPr>
                <w:rFonts w:ascii="Calibri" w:eastAsia="Times New Roman" w:hAnsi="Calibri" w:cs="Calibri"/>
                <w:color w:val="000000"/>
                <w:sz w:val="24"/>
                <w:szCs w:val="24"/>
              </w:rPr>
              <w:t>80</w:t>
            </w:r>
          </w:p>
        </w:tc>
        <w:tc>
          <w:tcPr>
            <w:tcW w:w="1360" w:type="dxa"/>
            <w:tcBorders>
              <w:top w:val="dotted" w:sz="4" w:space="0" w:color="000000"/>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 TOTALS</w:t>
            </w:r>
          </w:p>
        </w:tc>
        <w:tc>
          <w:tcPr>
            <w:tcW w:w="5140" w:type="dxa"/>
            <w:tcBorders>
              <w:top w:val="dotted" w:sz="4" w:space="0" w:color="000000"/>
              <w:left w:val="nil"/>
              <w:bottom w:val="nil"/>
              <w:right w:val="nil"/>
            </w:tcBorders>
            <w:shd w:val="clear" w:color="auto" w:fill="auto"/>
            <w:noWrap/>
            <w:vAlign w:val="bottom"/>
            <w:hideMark/>
          </w:tcPr>
          <w:p w:rsidR="00CF7899" w:rsidRPr="00CF7899" w:rsidRDefault="00CF7899" w:rsidP="00CF7899">
            <w:pPr>
              <w:spacing w:after="0" w:line="240" w:lineRule="auto"/>
              <w:rPr>
                <w:rFonts w:ascii="Calibri" w:eastAsia="Times New Roman" w:hAnsi="Calibri" w:cs="Calibri"/>
                <w:color w:val="000000"/>
                <w:sz w:val="24"/>
                <w:szCs w:val="24"/>
              </w:rPr>
            </w:pPr>
            <w:r w:rsidRPr="00CF7899">
              <w:rPr>
                <w:rFonts w:ascii="Calibri" w:eastAsia="Times New Roman" w:hAnsi="Calibri" w:cs="Calibri"/>
                <w:color w:val="000000"/>
                <w:sz w:val="24"/>
                <w:szCs w:val="24"/>
              </w:rPr>
              <w:t> </w:t>
            </w:r>
          </w:p>
        </w:tc>
      </w:tr>
    </w:tbl>
    <w:p w:rsidR="00CF7899" w:rsidRPr="00CF7899" w:rsidRDefault="00CF7899" w:rsidP="00CF7899">
      <w:pPr>
        <w:spacing w:after="0" w:line="240" w:lineRule="auto"/>
        <w:rPr>
          <w:rFonts w:ascii="Garamond" w:hAnsi="Garamond"/>
          <w:sz w:val="24"/>
          <w:szCs w:val="24"/>
        </w:rPr>
      </w:pPr>
    </w:p>
    <w:p w:rsidR="00CF7899" w:rsidRDefault="00CF7899" w:rsidP="00CF7899">
      <w:pPr>
        <w:spacing w:after="0" w:line="240" w:lineRule="auto"/>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 xml:space="preserve">5 credit courses are more consistent with </w:t>
      </w:r>
      <w:proofErr w:type="spellStart"/>
      <w:r w:rsidRPr="00CF7899">
        <w:rPr>
          <w:rFonts w:ascii="Garamond" w:eastAsia="Times New Roman" w:hAnsi="Garamond" w:cs="Calibri"/>
          <w:color w:val="000000"/>
          <w:sz w:val="24"/>
          <w:szCs w:val="24"/>
        </w:rPr>
        <w:t>GenEd</w:t>
      </w:r>
      <w:proofErr w:type="spellEnd"/>
      <w:r w:rsidRPr="00CF7899">
        <w:rPr>
          <w:rFonts w:ascii="Garamond" w:eastAsia="Times New Roman" w:hAnsi="Garamond" w:cs="Calibri"/>
          <w:color w:val="000000"/>
          <w:sz w:val="24"/>
          <w:szCs w:val="24"/>
        </w:rPr>
        <w:t>, CTEC, CBAS, and other departments across the college and nationally. 5cr courses solves a load issue for Clark College NTEC related to unbenefited adjunct teachers qualifying for benefits when teaching just one course. This change makes room for adding 10 credit of additional learning to the degree, allowing the expansion of entry level IT skills. This change removes 1 hour of lecture from a 6 credit course.  Courses are still 4 hours hands-on lab, with lecture reduced by 1 hour.  6 credit NTEC courses are 4 hours lab/4 hours lecture. 5cr NTEC cou</w:t>
      </w:r>
      <w:r>
        <w:rPr>
          <w:rFonts w:ascii="Garamond" w:eastAsia="Times New Roman" w:hAnsi="Garamond" w:cs="Calibri"/>
          <w:color w:val="000000"/>
          <w:sz w:val="24"/>
          <w:szCs w:val="24"/>
        </w:rPr>
        <w:t>rses have 4 hours lab/3 hours</w:t>
      </w:r>
      <w:r w:rsidRPr="00CF7899">
        <w:rPr>
          <w:rFonts w:ascii="Garamond" w:eastAsia="Times New Roman" w:hAnsi="Garamond" w:cs="Calibri"/>
          <w:color w:val="000000"/>
          <w:sz w:val="24"/>
          <w:szCs w:val="24"/>
        </w:rPr>
        <w:t xml:space="preserve"> lecture. </w:t>
      </w:r>
    </w:p>
    <w:p w:rsidR="00CF7899" w:rsidRDefault="00CF7899" w:rsidP="00CF7899">
      <w:pPr>
        <w:spacing w:after="0" w:line="240" w:lineRule="auto"/>
        <w:rPr>
          <w:rFonts w:ascii="Garamond" w:eastAsia="Times New Roman" w:hAnsi="Garamond" w:cs="Calibri"/>
          <w:color w:val="000000"/>
          <w:sz w:val="24"/>
          <w:szCs w:val="24"/>
        </w:rPr>
      </w:pPr>
    </w:p>
    <w:p w:rsidR="00CF7899" w:rsidRPr="00CF7899" w:rsidRDefault="00CF7899" w:rsidP="00CF7899">
      <w:pPr>
        <w:spacing w:after="0" w:line="240" w:lineRule="auto"/>
        <w:rPr>
          <w:rFonts w:ascii="Garamond" w:eastAsia="Times New Roman" w:hAnsi="Garamond" w:cs="Calibri"/>
          <w:b/>
          <w:color w:val="FF0000"/>
          <w:sz w:val="24"/>
          <w:szCs w:val="24"/>
        </w:rPr>
      </w:pPr>
      <w:r w:rsidRPr="00CF7899">
        <w:rPr>
          <w:rFonts w:ascii="Garamond" w:eastAsia="Times New Roman" w:hAnsi="Garamond" w:cs="Calibri"/>
          <w:b/>
          <w:color w:val="FF0000"/>
          <w:sz w:val="24"/>
          <w:szCs w:val="24"/>
        </w:rPr>
        <w:t xml:space="preserve">Ryan Fanning moved to change all NTEC 6 credit courses to 5 credit courses. Michael Jaeger seconded and was unanimously approved. </w:t>
      </w:r>
    </w:p>
    <w:p w:rsidR="00CF7899" w:rsidRDefault="00CF7899" w:rsidP="00CF7899">
      <w:pPr>
        <w:spacing w:after="0" w:line="240" w:lineRule="auto"/>
        <w:rPr>
          <w:rFonts w:ascii="Garamond" w:eastAsia="Times New Roman" w:hAnsi="Garamond" w:cs="Calibri"/>
          <w:color w:val="000000"/>
          <w:sz w:val="24"/>
          <w:szCs w:val="24"/>
        </w:rPr>
      </w:pPr>
    </w:p>
    <w:p w:rsidR="00CF7899" w:rsidRDefault="00CF7899" w:rsidP="00CF7899">
      <w:pPr>
        <w:spacing w:after="0" w:line="240" w:lineRule="auto"/>
        <w:rPr>
          <w:rFonts w:ascii="Garamond" w:eastAsia="Times New Roman" w:hAnsi="Garamond" w:cs="Calibri"/>
          <w:color w:val="000000"/>
          <w:sz w:val="24"/>
          <w:szCs w:val="24"/>
        </w:rPr>
      </w:pPr>
    </w:p>
    <w:p w:rsidR="00CF7899" w:rsidRDefault="00CF7899" w:rsidP="00CF7899">
      <w:pPr>
        <w:spacing w:after="0" w:line="240" w:lineRule="auto"/>
        <w:rPr>
          <w:rFonts w:ascii="Garamond" w:eastAsia="Times New Roman" w:hAnsi="Garamond" w:cs="Calibri"/>
          <w:b/>
          <w:color w:val="000000"/>
          <w:sz w:val="24"/>
          <w:szCs w:val="24"/>
        </w:rPr>
      </w:pPr>
      <w:r>
        <w:rPr>
          <w:rFonts w:ascii="Garamond" w:eastAsia="Times New Roman" w:hAnsi="Garamond" w:cs="Calibri"/>
          <w:b/>
          <w:color w:val="000000"/>
          <w:sz w:val="24"/>
          <w:szCs w:val="24"/>
        </w:rPr>
        <w:t xml:space="preserve">Proposal: Fill the credit gap left from switching from 6 credits to 5 credits with new courses aligned to the Google IT Support Professional Certificate. </w:t>
      </w:r>
    </w:p>
    <w:p w:rsidR="00CF7899" w:rsidRDefault="00CF7899" w:rsidP="00CF7899">
      <w:pPr>
        <w:spacing w:after="0" w:line="240" w:lineRule="auto"/>
        <w:rPr>
          <w:rFonts w:ascii="Garamond" w:eastAsia="Times New Roman" w:hAnsi="Garamond" w:cs="Calibri"/>
          <w:color w:val="000000"/>
          <w:sz w:val="24"/>
          <w:szCs w:val="24"/>
        </w:rPr>
      </w:pPr>
    </w:p>
    <w:p w:rsidR="00CF7899" w:rsidRDefault="00CF7899" w:rsidP="00CF7899">
      <w:pPr>
        <w:spacing w:after="0" w:line="240" w:lineRule="auto"/>
      </w:pPr>
      <w:r>
        <w:rPr>
          <w:rFonts w:ascii="Garamond" w:eastAsia="Times New Roman" w:hAnsi="Garamond" w:cs="Calibri"/>
          <w:color w:val="000000"/>
          <w:sz w:val="24"/>
          <w:szCs w:val="24"/>
        </w:rPr>
        <w:fldChar w:fldCharType="begin"/>
      </w:r>
      <w:r>
        <w:rPr>
          <w:rFonts w:ascii="Garamond" w:eastAsia="Times New Roman" w:hAnsi="Garamond" w:cs="Calibri"/>
          <w:color w:val="000000"/>
          <w:sz w:val="24"/>
          <w:szCs w:val="24"/>
        </w:rPr>
        <w:instrText xml:space="preserve"> LINK Excel.Sheet.12 "\\\\vidar.clark.edu\\Ooi$\\Advisory Coordinator\\1. Advisory Committees\\NTEC-Network Technology\\NTEC_Proposals-AdvisoryCommittee_Feb2021.xlsx" "Google IT Support!R4C2:R12C4" \a \f 5 \h  \* MERGEFORMAT </w:instrText>
      </w:r>
      <w:r>
        <w:rPr>
          <w:rFonts w:ascii="Garamond" w:eastAsia="Times New Roman" w:hAnsi="Garamond" w:cs="Calibri"/>
          <w:color w:val="000000"/>
          <w:sz w:val="24"/>
          <w:szCs w:val="24"/>
        </w:rPr>
        <w:fldChar w:fldCharType="separate"/>
      </w:r>
    </w:p>
    <w:tbl>
      <w:tblPr>
        <w:tblStyle w:val="TableGrid"/>
        <w:tblW w:w="7680" w:type="dxa"/>
        <w:tblLook w:val="04A0" w:firstRow="1" w:lastRow="0" w:firstColumn="1" w:lastColumn="0" w:noHBand="0" w:noVBand="1"/>
      </w:tblPr>
      <w:tblGrid>
        <w:gridCol w:w="881"/>
        <w:gridCol w:w="1396"/>
        <w:gridCol w:w="5513"/>
      </w:tblGrid>
      <w:tr w:rsidR="00CF7899" w:rsidRPr="00CF7899" w:rsidTr="00CF7899">
        <w:trPr>
          <w:trHeight w:val="315"/>
        </w:trPr>
        <w:tc>
          <w:tcPr>
            <w:tcW w:w="7680" w:type="dxa"/>
            <w:gridSpan w:val="3"/>
            <w:noWrap/>
            <w:hideMark/>
          </w:tcPr>
          <w:p w:rsidR="00CF7899" w:rsidRPr="00CF7899" w:rsidRDefault="00CF7899" w:rsidP="00CF7899">
            <w:pPr>
              <w:rPr>
                <w:rFonts w:ascii="Garamond" w:eastAsia="Times New Roman" w:hAnsi="Garamond" w:cs="Calibri"/>
                <w:b/>
                <w:bCs/>
                <w:color w:val="000000"/>
                <w:sz w:val="24"/>
                <w:szCs w:val="24"/>
              </w:rPr>
            </w:pPr>
            <w:r w:rsidRPr="00CF7899">
              <w:rPr>
                <w:rFonts w:ascii="Garamond" w:eastAsia="Times New Roman" w:hAnsi="Garamond" w:cs="Calibri"/>
                <w:b/>
                <w:bCs/>
                <w:color w:val="000000"/>
                <w:sz w:val="24"/>
                <w:szCs w:val="24"/>
              </w:rPr>
              <w:t>Google IT Support Professional Certificate</w:t>
            </w:r>
          </w:p>
        </w:tc>
      </w:tr>
      <w:tr w:rsidR="00CF7899" w:rsidRPr="00CF7899" w:rsidTr="00CF7899">
        <w:trPr>
          <w:trHeight w:val="990"/>
        </w:trPr>
        <w:tc>
          <w:tcPr>
            <w:tcW w:w="771" w:type="dxa"/>
            <w:noWrap/>
            <w:hideMark/>
          </w:tcPr>
          <w:p w:rsidR="00CF7899" w:rsidRPr="00CF7899" w:rsidRDefault="00CF7899" w:rsidP="00CF7899">
            <w:pPr>
              <w:rPr>
                <w:rFonts w:ascii="Garamond" w:eastAsia="Times New Roman" w:hAnsi="Garamond" w:cs="Calibri"/>
                <w:b/>
                <w:bCs/>
                <w:color w:val="000000"/>
                <w:sz w:val="24"/>
                <w:szCs w:val="24"/>
              </w:rPr>
            </w:pPr>
          </w:p>
        </w:tc>
        <w:tc>
          <w:tcPr>
            <w:tcW w:w="6909" w:type="dxa"/>
            <w:gridSpan w:val="2"/>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 xml:space="preserve">Industry certification aligned curriculum for entry level IT skills that </w:t>
            </w:r>
            <w:proofErr w:type="spellStart"/>
            <w:r w:rsidRPr="00CF7899">
              <w:rPr>
                <w:rFonts w:ascii="Garamond" w:eastAsia="Times New Roman" w:hAnsi="Garamond" w:cs="Calibri"/>
                <w:color w:val="000000"/>
                <w:sz w:val="24"/>
                <w:szCs w:val="24"/>
              </w:rPr>
              <w:t>parrallel</w:t>
            </w:r>
            <w:proofErr w:type="spellEnd"/>
            <w:r w:rsidRPr="00CF7899">
              <w:rPr>
                <w:rFonts w:ascii="Garamond" w:eastAsia="Times New Roman" w:hAnsi="Garamond" w:cs="Calibri"/>
                <w:color w:val="000000"/>
                <w:sz w:val="24"/>
                <w:szCs w:val="24"/>
              </w:rPr>
              <w:t xml:space="preserve"> the CompTIA A+ skills, specifically for call-center, remote support staff.</w:t>
            </w: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p>
        </w:tc>
        <w:tc>
          <w:tcPr>
            <w:tcW w:w="1396" w:type="dxa"/>
            <w:noWrap/>
            <w:hideMark/>
          </w:tcPr>
          <w:p w:rsidR="00CF7899" w:rsidRPr="00CF7899" w:rsidRDefault="00CF7899" w:rsidP="00CF7899">
            <w:pPr>
              <w:rPr>
                <w:rFonts w:ascii="Garamond" w:eastAsia="Times New Roman" w:hAnsi="Garamond" w:cs="Calibri"/>
                <w:color w:val="000000"/>
                <w:sz w:val="24"/>
                <w:szCs w:val="24"/>
              </w:rPr>
            </w:pPr>
          </w:p>
        </w:tc>
        <w:tc>
          <w:tcPr>
            <w:tcW w:w="5513" w:type="dxa"/>
            <w:noWrap/>
            <w:hideMark/>
          </w:tcPr>
          <w:p w:rsidR="00CF7899" w:rsidRPr="00CF7899" w:rsidRDefault="00CF7899" w:rsidP="00CF7899">
            <w:pPr>
              <w:rPr>
                <w:rFonts w:ascii="Garamond" w:eastAsia="Times New Roman" w:hAnsi="Garamond" w:cs="Calibri"/>
                <w:color w:val="000000"/>
                <w:sz w:val="24"/>
                <w:szCs w:val="24"/>
              </w:rPr>
            </w:pP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Credits</w:t>
            </w:r>
          </w:p>
        </w:tc>
        <w:tc>
          <w:tcPr>
            <w:tcW w:w="1396"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New Courses</w:t>
            </w:r>
          </w:p>
        </w:tc>
        <w:tc>
          <w:tcPr>
            <w:tcW w:w="5513" w:type="dxa"/>
            <w:noWrap/>
            <w:hideMark/>
          </w:tcPr>
          <w:p w:rsidR="00CF7899" w:rsidRPr="00CF7899" w:rsidRDefault="00CF7899" w:rsidP="00CF7899">
            <w:pPr>
              <w:rPr>
                <w:rFonts w:ascii="Garamond" w:eastAsia="Times New Roman" w:hAnsi="Garamond" w:cs="Calibri"/>
                <w:color w:val="000000"/>
                <w:sz w:val="24"/>
                <w:szCs w:val="24"/>
              </w:rPr>
            </w:pP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3</w:t>
            </w:r>
          </w:p>
        </w:tc>
        <w:tc>
          <w:tcPr>
            <w:tcW w:w="1396"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NTEC 111</w:t>
            </w:r>
          </w:p>
        </w:tc>
        <w:tc>
          <w:tcPr>
            <w:tcW w:w="5513"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Technical Support Fundamentals</w:t>
            </w: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3</w:t>
            </w:r>
          </w:p>
        </w:tc>
        <w:tc>
          <w:tcPr>
            <w:tcW w:w="1396"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NTEC 112</w:t>
            </w:r>
          </w:p>
        </w:tc>
        <w:tc>
          <w:tcPr>
            <w:tcW w:w="5513"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The Bits and Bytes of Computer Networking</w:t>
            </w: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3</w:t>
            </w:r>
          </w:p>
        </w:tc>
        <w:tc>
          <w:tcPr>
            <w:tcW w:w="1396"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NTEC 113</w:t>
            </w:r>
          </w:p>
        </w:tc>
        <w:tc>
          <w:tcPr>
            <w:tcW w:w="5513"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Operating Systems and You: Becoming a Power User</w:t>
            </w: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3</w:t>
            </w:r>
          </w:p>
        </w:tc>
        <w:tc>
          <w:tcPr>
            <w:tcW w:w="1396"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NTEC 114</w:t>
            </w:r>
          </w:p>
        </w:tc>
        <w:tc>
          <w:tcPr>
            <w:tcW w:w="5513"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System Administration and IT Infrastructure Services</w:t>
            </w:r>
          </w:p>
        </w:tc>
      </w:tr>
      <w:tr w:rsidR="00CF7899" w:rsidRPr="00CF7899" w:rsidTr="00CF7899">
        <w:trPr>
          <w:trHeight w:val="315"/>
        </w:trPr>
        <w:tc>
          <w:tcPr>
            <w:tcW w:w="771" w:type="dxa"/>
            <w:noWrap/>
            <w:hideMark/>
          </w:tcPr>
          <w:p w:rsidR="00CF7899" w:rsidRPr="00CF7899" w:rsidRDefault="00CF7899" w:rsidP="00CF7899">
            <w:pPr>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3</w:t>
            </w:r>
          </w:p>
        </w:tc>
        <w:tc>
          <w:tcPr>
            <w:tcW w:w="1396"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NTEC 115</w:t>
            </w:r>
          </w:p>
        </w:tc>
        <w:tc>
          <w:tcPr>
            <w:tcW w:w="5513" w:type="dxa"/>
            <w:noWrap/>
            <w:hideMark/>
          </w:tcPr>
          <w:p w:rsidR="00CF7899" w:rsidRPr="00CF7899" w:rsidRDefault="00CF7899" w:rsidP="00CF7899">
            <w:pPr>
              <w:rPr>
                <w:rFonts w:ascii="Garamond" w:eastAsia="Times New Roman" w:hAnsi="Garamond" w:cs="Calibri"/>
                <w:color w:val="00B050"/>
                <w:sz w:val="24"/>
                <w:szCs w:val="24"/>
              </w:rPr>
            </w:pPr>
            <w:r w:rsidRPr="00CF7899">
              <w:rPr>
                <w:rFonts w:ascii="Garamond" w:eastAsia="Times New Roman" w:hAnsi="Garamond" w:cs="Calibri"/>
                <w:color w:val="00B050"/>
                <w:sz w:val="24"/>
                <w:szCs w:val="24"/>
              </w:rPr>
              <w:t>IT Security: Defense against the digital dark arts</w:t>
            </w:r>
          </w:p>
        </w:tc>
      </w:tr>
    </w:tbl>
    <w:p w:rsidR="00CF7899" w:rsidRPr="00CF7899" w:rsidRDefault="00CF7899" w:rsidP="00CF7899">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fldChar w:fldCharType="end"/>
      </w:r>
    </w:p>
    <w:p w:rsidR="00CF7899" w:rsidRPr="00CF7899" w:rsidRDefault="00CF7899" w:rsidP="00CF7899">
      <w:pPr>
        <w:spacing w:after="0" w:line="240" w:lineRule="auto"/>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The gap left from switching 6cr to 5cr is 10cr.  This cert would require 15cr to teach (according to the cert provider, Google). Would need to remove an existing 5cr course from the degree to make room, probably NTEC220 since we already have three other Linux courses in the degree.</w:t>
      </w:r>
    </w:p>
    <w:p w:rsidR="00CF7899" w:rsidRDefault="00CF7899" w:rsidP="00CF7899">
      <w:pPr>
        <w:spacing w:after="0" w:line="240" w:lineRule="auto"/>
        <w:rPr>
          <w:rFonts w:ascii="Garamond" w:eastAsia="Times New Roman" w:hAnsi="Garamond" w:cs="Calibri"/>
          <w:color w:val="000000"/>
          <w:sz w:val="24"/>
          <w:szCs w:val="24"/>
        </w:rPr>
      </w:pPr>
    </w:p>
    <w:p w:rsidR="00CF7899" w:rsidRDefault="00CF7899" w:rsidP="00CF7899">
      <w:pPr>
        <w:spacing w:after="0" w:line="240" w:lineRule="auto"/>
        <w:rPr>
          <w:rFonts w:ascii="Garamond" w:eastAsia="Times New Roman" w:hAnsi="Garamond" w:cs="Calibri"/>
          <w:color w:val="000000"/>
          <w:sz w:val="24"/>
          <w:szCs w:val="24"/>
        </w:rPr>
      </w:pPr>
      <w:r w:rsidRPr="00CF7899">
        <w:rPr>
          <w:rFonts w:ascii="Garamond" w:eastAsia="Times New Roman" w:hAnsi="Garamond" w:cs="Calibri"/>
          <w:color w:val="000000"/>
          <w:sz w:val="24"/>
          <w:szCs w:val="24"/>
        </w:rPr>
        <w:t>This group of courses requires no prior experience or IT knowledge. It is designed to give learners the skills they need for an entry-level IT role. This group of courses could be bundled into a stackable 1yr Certificate of Achievement (CA). This group of courses could also be offered through our non-credit and qualify for Credit for Prior Learning (CPL). Already being taught at over 100 colleges and 400k enrollments since 2018.</w:t>
      </w:r>
    </w:p>
    <w:p w:rsidR="00CF7899" w:rsidRDefault="00CF7899" w:rsidP="00CF7899">
      <w:pPr>
        <w:spacing w:after="0" w:line="240" w:lineRule="auto"/>
        <w:rPr>
          <w:rFonts w:ascii="Garamond" w:eastAsia="Times New Roman" w:hAnsi="Garamond" w:cs="Calibri"/>
          <w:color w:val="000000"/>
          <w:sz w:val="24"/>
          <w:szCs w:val="24"/>
        </w:rPr>
      </w:pPr>
    </w:p>
    <w:p w:rsidR="00CF7899" w:rsidRDefault="00CF7899" w:rsidP="00CF7899">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These course are currently not offered at the college, so these would all be new. </w:t>
      </w:r>
      <w:r w:rsidR="00EC3592">
        <w:rPr>
          <w:rFonts w:ascii="Garamond" w:eastAsia="Times New Roman" w:hAnsi="Garamond" w:cs="Calibri"/>
          <w:color w:val="000000"/>
          <w:sz w:val="24"/>
          <w:szCs w:val="24"/>
        </w:rPr>
        <w:t xml:space="preserve">Students would be able to get their A+ taking these courses. </w:t>
      </w:r>
    </w:p>
    <w:p w:rsidR="00EC3592" w:rsidRDefault="00EC3592" w:rsidP="00CF7899">
      <w:pPr>
        <w:spacing w:after="0" w:line="240" w:lineRule="auto"/>
        <w:rPr>
          <w:rFonts w:ascii="Garamond" w:eastAsia="Times New Roman" w:hAnsi="Garamond" w:cs="Calibri"/>
          <w:color w:val="000000"/>
          <w:sz w:val="24"/>
          <w:szCs w:val="24"/>
        </w:rPr>
      </w:pPr>
    </w:p>
    <w:p w:rsidR="00EC3592" w:rsidRPr="00CF7899" w:rsidRDefault="00EC3592" w:rsidP="00CF7899">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Dwight Hughes tabled the IT Support proposal to the next meeting to allow the committee to do more research. </w:t>
      </w:r>
    </w:p>
    <w:p w:rsidR="00CF7899" w:rsidRPr="00CF7899" w:rsidRDefault="00CF7899" w:rsidP="00CF7899">
      <w:pPr>
        <w:spacing w:after="0" w:line="240" w:lineRule="auto"/>
        <w:rPr>
          <w:rFonts w:ascii="Calibri" w:eastAsia="Times New Roman" w:hAnsi="Calibri" w:cs="Calibri"/>
          <w:color w:val="000000"/>
          <w:sz w:val="24"/>
          <w:szCs w:val="24"/>
        </w:rPr>
      </w:pPr>
    </w:p>
    <w:p w:rsidR="00EC3592" w:rsidRDefault="00EC3592" w:rsidP="00CF7899">
      <w:pPr>
        <w:spacing w:after="0" w:line="240" w:lineRule="auto"/>
        <w:rPr>
          <w:rFonts w:ascii="Calibri" w:eastAsia="Times New Roman" w:hAnsi="Calibri" w:cs="Calibri"/>
          <w:color w:val="000000"/>
          <w:sz w:val="24"/>
          <w:szCs w:val="24"/>
        </w:rPr>
      </w:pPr>
      <w:r>
        <w:rPr>
          <w:rFonts w:ascii="Calibri" w:eastAsia="Times New Roman" w:hAnsi="Calibri" w:cs="Calibri"/>
          <w:b/>
          <w:color w:val="000000"/>
          <w:sz w:val="24"/>
          <w:szCs w:val="24"/>
        </w:rPr>
        <w:lastRenderedPageBreak/>
        <w:t>Proposal: Create a new CA (IT Support Technician) that aligns to the Google IT Support Professional Certificate courses added to the NTEC AAT degree.</w:t>
      </w:r>
    </w:p>
    <w:p w:rsidR="00EC3592" w:rsidRDefault="00EC3592" w:rsidP="00CF7899">
      <w:pPr>
        <w:spacing w:after="0" w:line="240" w:lineRule="auto"/>
      </w:pPr>
      <w:r>
        <w:rPr>
          <w:rFonts w:ascii="Calibri" w:eastAsia="Times New Roman" w:hAnsi="Calibri" w:cs="Calibri"/>
          <w:color w:val="000000"/>
          <w:sz w:val="24"/>
          <w:szCs w:val="24"/>
        </w:rPr>
        <w:fldChar w:fldCharType="begin"/>
      </w:r>
      <w:r>
        <w:rPr>
          <w:rFonts w:ascii="Calibri" w:eastAsia="Times New Roman" w:hAnsi="Calibri" w:cs="Calibri"/>
          <w:color w:val="000000"/>
          <w:sz w:val="24"/>
          <w:szCs w:val="24"/>
        </w:rPr>
        <w:instrText xml:space="preserve"> LINK Excel.Sheet.12 "\\\\vidar.clark.edu\\Ooi$\\Advisory Coordinator\\1. Advisory Committees\\NTEC-Network Technology\\NTEC_Proposals-AdvisoryCommittee_Feb2021.xlsx" "New Google CA!R4C1:R18C4" \a \f 5 \h  \* MERGEFORMAT </w:instrText>
      </w:r>
      <w:r>
        <w:rPr>
          <w:rFonts w:ascii="Calibri" w:eastAsia="Times New Roman" w:hAnsi="Calibri" w:cs="Calibri"/>
          <w:color w:val="000000"/>
          <w:sz w:val="24"/>
          <w:szCs w:val="24"/>
        </w:rPr>
        <w:fldChar w:fldCharType="separate"/>
      </w:r>
    </w:p>
    <w:tbl>
      <w:tblPr>
        <w:tblStyle w:val="TableGrid"/>
        <w:tblW w:w="8640" w:type="dxa"/>
        <w:tblLook w:val="04A0" w:firstRow="1" w:lastRow="0" w:firstColumn="1" w:lastColumn="0" w:noHBand="0" w:noVBand="1"/>
      </w:tblPr>
      <w:tblGrid>
        <w:gridCol w:w="222"/>
        <w:gridCol w:w="1706"/>
        <w:gridCol w:w="1724"/>
        <w:gridCol w:w="5140"/>
      </w:tblGrid>
      <w:tr w:rsidR="00EC3592" w:rsidRPr="00EC3592" w:rsidTr="00EC3592">
        <w:trPr>
          <w:trHeight w:val="315"/>
        </w:trPr>
        <w:tc>
          <w:tcPr>
            <w:tcW w:w="3500" w:type="dxa"/>
            <w:gridSpan w:val="3"/>
            <w:noWrap/>
            <w:hideMark/>
          </w:tcPr>
          <w:p w:rsidR="00EC3592" w:rsidRPr="00EC3592" w:rsidRDefault="00EC3592" w:rsidP="00EC3592">
            <w:pPr>
              <w:rPr>
                <w:rFonts w:ascii="Calibri" w:eastAsia="Times New Roman" w:hAnsi="Calibri" w:cs="Calibri"/>
                <w:b/>
                <w:bCs/>
                <w:color w:val="000000"/>
                <w:sz w:val="24"/>
                <w:szCs w:val="24"/>
              </w:rPr>
            </w:pPr>
            <w:r w:rsidRPr="00EC3592">
              <w:rPr>
                <w:rFonts w:ascii="Calibri" w:eastAsia="Times New Roman" w:hAnsi="Calibri" w:cs="Calibri"/>
                <w:b/>
                <w:bCs/>
                <w:color w:val="000000"/>
                <w:sz w:val="24"/>
                <w:szCs w:val="24"/>
              </w:rPr>
              <w:t>IT Support Technician (CA)</w:t>
            </w:r>
          </w:p>
        </w:tc>
        <w:tc>
          <w:tcPr>
            <w:tcW w:w="5140" w:type="dxa"/>
            <w:noWrap/>
            <w:hideMark/>
          </w:tcPr>
          <w:p w:rsidR="00EC3592" w:rsidRPr="00EC3592" w:rsidRDefault="00EC3592" w:rsidP="00EC3592">
            <w:pPr>
              <w:rPr>
                <w:rFonts w:ascii="Calibri" w:eastAsia="Times New Roman" w:hAnsi="Calibri" w:cs="Calibri"/>
                <w:b/>
                <w:bCs/>
                <w:color w:val="000000"/>
                <w:sz w:val="24"/>
                <w:szCs w:val="24"/>
              </w:rPr>
            </w:pP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Proposed</w:t>
            </w:r>
          </w:p>
        </w:tc>
        <w:tc>
          <w:tcPr>
            <w:tcW w:w="6864" w:type="dxa"/>
            <w:gridSpan w:val="2"/>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Major Area Requirements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3</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103</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 xml:space="preserve">IP </w:t>
            </w:r>
            <w:proofErr w:type="spellStart"/>
            <w:r w:rsidRPr="00EC3592">
              <w:rPr>
                <w:rFonts w:ascii="Calibri" w:eastAsia="Times New Roman" w:hAnsi="Calibri" w:cs="Calibri"/>
                <w:color w:val="000000"/>
                <w:sz w:val="24"/>
                <w:szCs w:val="24"/>
              </w:rPr>
              <w:t>Subnetting</w:t>
            </w:r>
            <w:proofErr w:type="spellEnd"/>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3</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125</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Introduction to Cybersecurity</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3</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142</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Cloud Computing Fundamentals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3</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151</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Linux Essentials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5</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161</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Network Scripting Fundamentals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5</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221</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Cisco CCNA 1</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5</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237</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Microsoft Server Admin</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3</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111</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Technical Support Fundamentals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3</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112</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The Bits and Bytes of Computer Networking</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3</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113</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Operating Systems and You: Becoming a Power User</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3</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114</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System Administration and IT Infrastructure Services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3</w:t>
            </w:r>
          </w:p>
        </w:tc>
        <w:tc>
          <w:tcPr>
            <w:tcW w:w="1724"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115</w:t>
            </w:r>
          </w:p>
        </w:tc>
        <w:tc>
          <w:tcPr>
            <w:tcW w:w="5140" w:type="dxa"/>
            <w:noWrap/>
            <w:hideMark/>
          </w:tcPr>
          <w:p w:rsidR="00EC3592" w:rsidRPr="00EC3592" w:rsidRDefault="00EC3592" w:rsidP="00EC3592">
            <w:pPr>
              <w:rPr>
                <w:rFonts w:ascii="Calibri" w:eastAsia="Times New Roman" w:hAnsi="Calibri" w:cs="Calibri"/>
                <w:color w:val="00B050"/>
                <w:sz w:val="24"/>
                <w:szCs w:val="24"/>
              </w:rPr>
            </w:pPr>
            <w:r w:rsidRPr="00EC3592">
              <w:rPr>
                <w:rFonts w:ascii="Calibri" w:eastAsia="Times New Roman" w:hAnsi="Calibri" w:cs="Calibri"/>
                <w:color w:val="00B050"/>
                <w:sz w:val="24"/>
                <w:szCs w:val="24"/>
              </w:rPr>
              <w:t>IT Security: Defense against the digital dark arts</w:t>
            </w:r>
          </w:p>
        </w:tc>
      </w:tr>
      <w:tr w:rsidR="00EC3592" w:rsidRPr="00EC3592" w:rsidTr="00EC3592">
        <w:trPr>
          <w:trHeight w:val="315"/>
        </w:trPr>
        <w:tc>
          <w:tcPr>
            <w:tcW w:w="70" w:type="dxa"/>
            <w:noWrap/>
            <w:hideMark/>
          </w:tcPr>
          <w:p w:rsidR="00EC3592" w:rsidRPr="00EC3592" w:rsidRDefault="00EC3592" w:rsidP="00EC3592">
            <w:pPr>
              <w:rPr>
                <w:rFonts w:ascii="Calibri" w:eastAsia="Times New Roman" w:hAnsi="Calibri" w:cs="Calibri"/>
                <w:color w:val="000000"/>
                <w:sz w:val="24"/>
                <w:szCs w:val="24"/>
              </w:rPr>
            </w:pPr>
          </w:p>
        </w:tc>
        <w:tc>
          <w:tcPr>
            <w:tcW w:w="1706"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42</w:t>
            </w:r>
          </w:p>
        </w:tc>
        <w:tc>
          <w:tcPr>
            <w:tcW w:w="1724"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 TOTALS</w:t>
            </w:r>
          </w:p>
        </w:tc>
        <w:tc>
          <w:tcPr>
            <w:tcW w:w="5140" w:type="dxa"/>
            <w:noWrap/>
            <w:hideMark/>
          </w:tcPr>
          <w:p w:rsidR="00EC3592" w:rsidRPr="00EC3592" w:rsidRDefault="00EC3592" w:rsidP="00EC3592">
            <w:pPr>
              <w:rPr>
                <w:rFonts w:ascii="Calibri" w:eastAsia="Times New Roman" w:hAnsi="Calibri" w:cs="Calibri"/>
                <w:color w:val="000000"/>
                <w:sz w:val="24"/>
                <w:szCs w:val="24"/>
              </w:rPr>
            </w:pPr>
            <w:r w:rsidRPr="00EC3592">
              <w:rPr>
                <w:rFonts w:ascii="Calibri" w:eastAsia="Times New Roman" w:hAnsi="Calibri" w:cs="Calibri"/>
                <w:color w:val="000000"/>
                <w:sz w:val="24"/>
                <w:szCs w:val="24"/>
              </w:rPr>
              <w:t> </w:t>
            </w:r>
          </w:p>
        </w:tc>
      </w:tr>
    </w:tbl>
    <w:p w:rsidR="00EC3592" w:rsidRPr="00EC3592" w:rsidRDefault="00EC3592" w:rsidP="00EC3592">
      <w:pPr>
        <w:spacing w:after="0" w:line="240" w:lineRule="auto"/>
        <w:rPr>
          <w:rFonts w:ascii="Garamond" w:eastAsia="Times New Roman" w:hAnsi="Garamond" w:cs="Calibri"/>
          <w:color w:val="000000"/>
          <w:sz w:val="24"/>
          <w:szCs w:val="24"/>
        </w:rPr>
      </w:pPr>
      <w:r>
        <w:rPr>
          <w:rFonts w:ascii="Calibri" w:eastAsia="Times New Roman" w:hAnsi="Calibri" w:cs="Calibri"/>
          <w:color w:val="000000"/>
          <w:sz w:val="24"/>
          <w:szCs w:val="24"/>
        </w:rPr>
        <w:fldChar w:fldCharType="end"/>
      </w:r>
    </w:p>
    <w:p w:rsidR="00EC3592" w:rsidRPr="00EC3592" w:rsidRDefault="00EC3592" w:rsidP="00EC3592">
      <w:pPr>
        <w:spacing w:after="0" w:line="240" w:lineRule="auto"/>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xml:space="preserve">Although the CA allows for as few as 20cr.  Financial Aid will not fund a program of study less than 40 credits. This certificate is built around the year-one entry level coursework of the NTEC AAAT degree. This certificate program would train students for several industry certifications: Google IT Support Professional Certificate, Linux Essentials, CompTIA Cloud+, </w:t>
      </w:r>
      <w:proofErr w:type="gramStart"/>
      <w:r w:rsidRPr="00EC3592">
        <w:rPr>
          <w:rFonts w:ascii="Garamond" w:eastAsia="Times New Roman" w:hAnsi="Garamond" w:cs="Calibri"/>
          <w:color w:val="000000"/>
          <w:sz w:val="24"/>
          <w:szCs w:val="24"/>
        </w:rPr>
        <w:t>CompTIA</w:t>
      </w:r>
      <w:proofErr w:type="gramEnd"/>
      <w:r w:rsidRPr="00EC3592">
        <w:rPr>
          <w:rFonts w:ascii="Garamond" w:eastAsia="Times New Roman" w:hAnsi="Garamond" w:cs="Calibri"/>
          <w:color w:val="000000"/>
          <w:sz w:val="24"/>
          <w:szCs w:val="24"/>
        </w:rPr>
        <w:t xml:space="preserve"> Security+.</w:t>
      </w:r>
    </w:p>
    <w:p w:rsidR="00EC3592" w:rsidRPr="00EC3592" w:rsidRDefault="00EC3592" w:rsidP="00EC3592">
      <w:pPr>
        <w:spacing w:after="0" w:line="240" w:lineRule="auto"/>
        <w:rPr>
          <w:rFonts w:ascii="Garamond" w:eastAsia="Times New Roman" w:hAnsi="Garamond" w:cs="Calibri"/>
          <w:color w:val="000000"/>
          <w:sz w:val="24"/>
          <w:szCs w:val="24"/>
        </w:rPr>
      </w:pPr>
    </w:p>
    <w:p w:rsidR="00EC3592" w:rsidRP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Dwight Hughes tabled this proposal to the next meeting as it follows on the proposal above. </w:t>
      </w:r>
    </w:p>
    <w:p w:rsidR="00CF7899" w:rsidRDefault="00CF7899" w:rsidP="00EC3592">
      <w:pPr>
        <w:spacing w:after="0" w:line="240" w:lineRule="auto"/>
        <w:rPr>
          <w:rFonts w:ascii="Garamond" w:eastAsia="Times New Roman" w:hAnsi="Garamond" w:cs="Calibri"/>
          <w:color w:val="000000"/>
          <w:sz w:val="24"/>
          <w:szCs w:val="24"/>
        </w:rPr>
      </w:pPr>
    </w:p>
    <w:p w:rsid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b/>
          <w:color w:val="000000"/>
          <w:sz w:val="24"/>
          <w:szCs w:val="24"/>
        </w:rPr>
        <w:t xml:space="preserve">Proposal: Remove NTEC 220 from the NTEC AAT degree requirements, making room for the Google IT Support Professional Certificate courses. </w:t>
      </w:r>
    </w:p>
    <w:p w:rsidR="00EC3592" w:rsidRDefault="00EC3592" w:rsidP="00EC3592">
      <w:pPr>
        <w:spacing w:after="0" w:line="240" w:lineRule="auto"/>
        <w:rPr>
          <w:rFonts w:ascii="Garamond" w:eastAsia="Times New Roman" w:hAnsi="Garamond" w:cs="Calibri"/>
          <w:color w:val="000000"/>
          <w:sz w:val="24"/>
          <w:szCs w:val="24"/>
        </w:rPr>
      </w:pPr>
    </w:p>
    <w:p w:rsidR="00EC3592" w:rsidRDefault="00EC3592" w:rsidP="00EC3592">
      <w:pPr>
        <w:spacing w:after="0" w:line="240" w:lineRule="auto"/>
      </w:pPr>
      <w:r>
        <w:rPr>
          <w:rFonts w:ascii="Garamond" w:eastAsia="Times New Roman" w:hAnsi="Garamond" w:cs="Calibri"/>
          <w:color w:val="000000"/>
          <w:sz w:val="24"/>
          <w:szCs w:val="24"/>
        </w:rPr>
        <w:fldChar w:fldCharType="begin"/>
      </w:r>
      <w:r>
        <w:rPr>
          <w:rFonts w:ascii="Garamond" w:eastAsia="Times New Roman" w:hAnsi="Garamond" w:cs="Calibri"/>
          <w:color w:val="000000"/>
          <w:sz w:val="24"/>
          <w:szCs w:val="24"/>
        </w:rPr>
        <w:instrText xml:space="preserve"> LINK Excel.Sheet.12 "\\\\vidar.clark.edu\\Ooi$\\Advisory Coordinator\\1. Advisory Committees\\NTEC-Network Technology\\NTEC_Proposals-AdvisoryCommittee_Feb2021.xlsx" "Update NTEC AAT!R4C2:R27C4" \a \f 5 \h  \* MERGEFORMAT </w:instrText>
      </w:r>
      <w:r>
        <w:rPr>
          <w:rFonts w:ascii="Garamond" w:eastAsia="Times New Roman" w:hAnsi="Garamond" w:cs="Calibri"/>
          <w:color w:val="000000"/>
          <w:sz w:val="24"/>
          <w:szCs w:val="24"/>
        </w:rPr>
        <w:fldChar w:fldCharType="separate"/>
      </w:r>
    </w:p>
    <w:tbl>
      <w:tblPr>
        <w:tblStyle w:val="TableGrid"/>
        <w:tblW w:w="8660" w:type="dxa"/>
        <w:tblLook w:val="04A0" w:firstRow="1" w:lastRow="0" w:firstColumn="1" w:lastColumn="0" w:noHBand="0" w:noVBand="1"/>
      </w:tblPr>
      <w:tblGrid>
        <w:gridCol w:w="1180"/>
        <w:gridCol w:w="1360"/>
        <w:gridCol w:w="6120"/>
      </w:tblGrid>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Proposed</w:t>
            </w:r>
          </w:p>
        </w:tc>
        <w:tc>
          <w:tcPr>
            <w:tcW w:w="1360" w:type="dxa"/>
            <w:noWrap/>
            <w:hideMark/>
          </w:tcPr>
          <w:p w:rsidR="00EC3592" w:rsidRPr="00EC3592" w:rsidRDefault="00EC3592" w:rsidP="00EC3592">
            <w:pPr>
              <w:rPr>
                <w:rFonts w:ascii="Garamond" w:eastAsia="Times New Roman" w:hAnsi="Garamond" w:cs="Calibri"/>
                <w:color w:val="000000"/>
                <w:sz w:val="24"/>
                <w:szCs w:val="24"/>
              </w:rPr>
            </w:pPr>
          </w:p>
        </w:tc>
        <w:tc>
          <w:tcPr>
            <w:tcW w:w="6120" w:type="dxa"/>
            <w:noWrap/>
            <w:hideMark/>
          </w:tcPr>
          <w:p w:rsidR="00EC3592" w:rsidRPr="00EC3592" w:rsidRDefault="00EC3592" w:rsidP="00EC3592">
            <w:pPr>
              <w:rPr>
                <w:rFonts w:ascii="Garamond" w:eastAsia="Times New Roman" w:hAnsi="Garamond" w:cs="Calibri"/>
                <w:color w:val="000000"/>
                <w:sz w:val="24"/>
                <w:szCs w:val="24"/>
              </w:rPr>
            </w:pP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15</w:t>
            </w:r>
          </w:p>
        </w:tc>
        <w:tc>
          <w:tcPr>
            <w:tcW w:w="7480" w:type="dxa"/>
            <w:gridSpan w:val="2"/>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General Education Requirements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p>
        </w:tc>
        <w:tc>
          <w:tcPr>
            <w:tcW w:w="7480" w:type="dxa"/>
            <w:gridSpan w:val="2"/>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Major Area Requirements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103</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xml:space="preserve">IP </w:t>
            </w:r>
            <w:proofErr w:type="spellStart"/>
            <w:r w:rsidRPr="00EC3592">
              <w:rPr>
                <w:rFonts w:ascii="Garamond" w:eastAsia="Times New Roman" w:hAnsi="Garamond" w:cs="Calibri"/>
                <w:color w:val="000000"/>
                <w:sz w:val="24"/>
                <w:szCs w:val="24"/>
              </w:rPr>
              <w:t>Subnetting</w:t>
            </w:r>
            <w:proofErr w:type="spellEnd"/>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125</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Introduction to Cybersecurity</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142</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Cloud Computing Fundamentals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151</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Linux Essentials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161</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Network Scripting Fundamentals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220</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Deploying Linux Server Services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221</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1</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222</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2</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223</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3</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234</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Microsoft Server Admin 1</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235</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Microsoft Server Admin 2</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236</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Microsoft Server Admin 3</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252</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Linux Administration 1</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253</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Linux Administration 2</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297</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Capstone Experience: Network Technologies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3</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111</w:t>
            </w:r>
          </w:p>
        </w:tc>
        <w:tc>
          <w:tcPr>
            <w:tcW w:w="612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Technical Support Fundamentals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3</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112</w:t>
            </w:r>
          </w:p>
        </w:tc>
        <w:tc>
          <w:tcPr>
            <w:tcW w:w="612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The Bits and Bytes of Computer Networking</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3</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113</w:t>
            </w:r>
          </w:p>
        </w:tc>
        <w:tc>
          <w:tcPr>
            <w:tcW w:w="612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Operating Systems and You: Becoming a Power User</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3</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114</w:t>
            </w:r>
          </w:p>
        </w:tc>
        <w:tc>
          <w:tcPr>
            <w:tcW w:w="612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System Administration and IT Infrastructure Services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3</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115</w:t>
            </w:r>
          </w:p>
        </w:tc>
        <w:tc>
          <w:tcPr>
            <w:tcW w:w="612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IT Security: Defense against the digital dark arts</w:t>
            </w:r>
          </w:p>
        </w:tc>
      </w:tr>
      <w:tr w:rsidR="00EC3592" w:rsidRPr="00EC3592" w:rsidTr="00EC3592">
        <w:trPr>
          <w:trHeight w:val="315"/>
        </w:trPr>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90</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TOTALS</w:t>
            </w:r>
          </w:p>
        </w:tc>
        <w:tc>
          <w:tcPr>
            <w:tcW w:w="612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w:t>
            </w:r>
          </w:p>
        </w:tc>
      </w:tr>
    </w:tbl>
    <w:p w:rsidR="00EC3592" w:rsidRP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fldChar w:fldCharType="end"/>
      </w:r>
    </w:p>
    <w:p w:rsidR="00EC3592" w:rsidRDefault="00EC3592" w:rsidP="00EC3592">
      <w:pPr>
        <w:spacing w:after="0" w:line="240" w:lineRule="auto"/>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The Google IT Support Professional Certificate proposal would result in the elimination of NTEC 220 from the NTEC AAT degree. With the elimination of NTEC 220 from the degree there are still three other Linux courses in the degree.</w:t>
      </w:r>
    </w:p>
    <w:p w:rsidR="00EC3592" w:rsidRDefault="00EC3592" w:rsidP="00EC3592">
      <w:pPr>
        <w:spacing w:after="0" w:line="240" w:lineRule="auto"/>
        <w:rPr>
          <w:rFonts w:ascii="Garamond" w:eastAsia="Times New Roman" w:hAnsi="Garamond" w:cs="Calibri"/>
          <w:color w:val="000000"/>
          <w:sz w:val="24"/>
          <w:szCs w:val="24"/>
        </w:rPr>
      </w:pPr>
    </w:p>
    <w:p w:rsid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Dwight Hughes tabled this proposal to the next meeting as it follows the above proposals. </w:t>
      </w:r>
    </w:p>
    <w:p w:rsidR="00EC3592" w:rsidRDefault="00EC3592" w:rsidP="00EC3592">
      <w:pPr>
        <w:spacing w:after="0" w:line="240" w:lineRule="auto"/>
        <w:rPr>
          <w:rFonts w:ascii="Garamond" w:eastAsia="Times New Roman" w:hAnsi="Garamond" w:cs="Calibri"/>
          <w:color w:val="000000"/>
          <w:sz w:val="24"/>
          <w:szCs w:val="24"/>
        </w:rPr>
      </w:pPr>
    </w:p>
    <w:p w:rsid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b/>
          <w:color w:val="000000"/>
          <w:sz w:val="24"/>
          <w:szCs w:val="24"/>
        </w:rPr>
        <w:t xml:space="preserve">Proposal: Update the Cisco CA to fill the credit gap left from switching from 6 credits to 5 credits and the elimination of the NTEC 220 course. </w:t>
      </w:r>
    </w:p>
    <w:p w:rsidR="00EC3592" w:rsidRDefault="00EC3592" w:rsidP="00EC3592">
      <w:pPr>
        <w:spacing w:after="0" w:line="240" w:lineRule="auto"/>
      </w:pPr>
      <w:r>
        <w:rPr>
          <w:rFonts w:ascii="Garamond" w:eastAsia="Times New Roman" w:hAnsi="Garamond" w:cs="Calibri"/>
          <w:color w:val="000000"/>
          <w:sz w:val="24"/>
          <w:szCs w:val="24"/>
        </w:rPr>
        <w:fldChar w:fldCharType="begin"/>
      </w:r>
      <w:r>
        <w:rPr>
          <w:rFonts w:ascii="Garamond" w:eastAsia="Times New Roman" w:hAnsi="Garamond" w:cs="Calibri"/>
          <w:color w:val="000000"/>
          <w:sz w:val="24"/>
          <w:szCs w:val="24"/>
        </w:rPr>
        <w:instrText xml:space="preserve"> LINK Excel.Sheet.12 "\\\\vidar.clark.edu\\Ooi$\\Advisory Coordinator\\1. Advisory Committees\\NTEC-Network Technology\\NTEC_Proposals-AdvisoryCommittee_Feb2021.xlsx" "Update Cisco CA!R4C1:R17C4" \a \f 5 \h  \* MERGEFORMAT </w:instrText>
      </w:r>
      <w:r>
        <w:rPr>
          <w:rFonts w:ascii="Garamond" w:eastAsia="Times New Roman" w:hAnsi="Garamond" w:cs="Calibri"/>
          <w:color w:val="000000"/>
          <w:sz w:val="24"/>
          <w:szCs w:val="24"/>
        </w:rPr>
        <w:fldChar w:fldCharType="separate"/>
      </w:r>
    </w:p>
    <w:tbl>
      <w:tblPr>
        <w:tblStyle w:val="TableGrid"/>
        <w:tblW w:w="8640" w:type="dxa"/>
        <w:tblLook w:val="04A0" w:firstRow="1" w:lastRow="0" w:firstColumn="1" w:lastColumn="0" w:noHBand="0" w:noVBand="1"/>
      </w:tblPr>
      <w:tblGrid>
        <w:gridCol w:w="960"/>
        <w:gridCol w:w="1180"/>
        <w:gridCol w:w="1360"/>
        <w:gridCol w:w="5140"/>
      </w:tblGrid>
      <w:tr w:rsidR="00EC3592" w:rsidRPr="00EC3592" w:rsidTr="00EC3592">
        <w:trPr>
          <w:trHeight w:val="315"/>
        </w:trPr>
        <w:tc>
          <w:tcPr>
            <w:tcW w:w="2140" w:type="dxa"/>
            <w:gridSpan w:val="2"/>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Course Credits</w:t>
            </w:r>
          </w:p>
        </w:tc>
        <w:tc>
          <w:tcPr>
            <w:tcW w:w="1360" w:type="dxa"/>
            <w:noWrap/>
            <w:hideMark/>
          </w:tcPr>
          <w:p w:rsidR="00EC3592" w:rsidRPr="00EC3592" w:rsidRDefault="00EC3592" w:rsidP="00EC3592">
            <w:pPr>
              <w:rPr>
                <w:rFonts w:ascii="Garamond" w:eastAsia="Times New Roman" w:hAnsi="Garamond" w:cs="Calibri"/>
                <w:color w:val="000000"/>
                <w:sz w:val="24"/>
                <w:szCs w:val="24"/>
              </w:rPr>
            </w:pPr>
          </w:p>
        </w:tc>
        <w:tc>
          <w:tcPr>
            <w:tcW w:w="5140" w:type="dxa"/>
            <w:noWrap/>
            <w:hideMark/>
          </w:tcPr>
          <w:p w:rsidR="00EC3592" w:rsidRPr="00EC3592" w:rsidRDefault="00EC3592" w:rsidP="00EC3592">
            <w:pPr>
              <w:rPr>
                <w:rFonts w:ascii="Garamond" w:eastAsia="Times New Roman" w:hAnsi="Garamond" w:cs="Calibri"/>
                <w:color w:val="000000"/>
                <w:sz w:val="24"/>
                <w:szCs w:val="24"/>
              </w:rPr>
            </w:pP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Current</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Proposed</w:t>
            </w:r>
          </w:p>
        </w:tc>
        <w:tc>
          <w:tcPr>
            <w:tcW w:w="6500" w:type="dxa"/>
            <w:gridSpan w:val="2"/>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Major Area Requirements</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103</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xml:space="preserve">IP </w:t>
            </w:r>
            <w:proofErr w:type="spellStart"/>
            <w:r w:rsidRPr="00EC3592">
              <w:rPr>
                <w:rFonts w:ascii="Garamond" w:eastAsia="Times New Roman" w:hAnsi="Garamond" w:cs="Calibri"/>
                <w:color w:val="000000"/>
                <w:sz w:val="24"/>
                <w:szCs w:val="24"/>
              </w:rPr>
              <w:t>Subnetting</w:t>
            </w:r>
            <w:proofErr w:type="spellEnd"/>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125</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Introduction to Cybersecurity</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142</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Cloud Computing Fundamentals</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151</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Linux Essentials</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161</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Network Scripting Fundamentals</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p>
        </w:tc>
        <w:tc>
          <w:tcPr>
            <w:tcW w:w="1180" w:type="dxa"/>
            <w:noWrap/>
            <w:hideMark/>
          </w:tcPr>
          <w:p w:rsidR="00EC3592" w:rsidRPr="00EC3592" w:rsidRDefault="00EC3592" w:rsidP="00EC3592">
            <w:pPr>
              <w:rPr>
                <w:rFonts w:ascii="Garamond" w:eastAsia="Times New Roman" w:hAnsi="Garamond" w:cs="Calibri"/>
                <w:color w:val="000000"/>
                <w:sz w:val="24"/>
                <w:szCs w:val="24"/>
              </w:rPr>
            </w:pPr>
          </w:p>
        </w:tc>
        <w:tc>
          <w:tcPr>
            <w:tcW w:w="1360" w:type="dxa"/>
            <w:noWrap/>
            <w:hideMark/>
          </w:tcPr>
          <w:p w:rsidR="00EC3592" w:rsidRPr="00EC3592" w:rsidRDefault="00EC3592" w:rsidP="00EC3592">
            <w:pPr>
              <w:rPr>
                <w:rFonts w:ascii="Garamond" w:eastAsia="Times New Roman" w:hAnsi="Garamond" w:cs="Calibri"/>
                <w:strike/>
                <w:color w:val="FF0000"/>
                <w:sz w:val="24"/>
                <w:szCs w:val="24"/>
              </w:rPr>
            </w:pPr>
            <w:r w:rsidRPr="00EC3592">
              <w:rPr>
                <w:rFonts w:ascii="Garamond" w:eastAsia="Times New Roman" w:hAnsi="Garamond" w:cs="Calibri"/>
                <w:strike/>
                <w:color w:val="FF0000"/>
                <w:sz w:val="24"/>
                <w:szCs w:val="24"/>
              </w:rPr>
              <w:t>NTEC 220</w:t>
            </w:r>
          </w:p>
        </w:tc>
        <w:tc>
          <w:tcPr>
            <w:tcW w:w="5140" w:type="dxa"/>
            <w:noWrap/>
            <w:hideMark/>
          </w:tcPr>
          <w:p w:rsidR="00EC3592" w:rsidRPr="00EC3592" w:rsidRDefault="00EC3592" w:rsidP="00EC3592">
            <w:pPr>
              <w:rPr>
                <w:rFonts w:ascii="Garamond" w:eastAsia="Times New Roman" w:hAnsi="Garamond" w:cs="Calibri"/>
                <w:strike/>
                <w:color w:val="FF0000"/>
                <w:sz w:val="24"/>
                <w:szCs w:val="24"/>
              </w:rPr>
            </w:pPr>
            <w:r w:rsidRPr="00EC3592">
              <w:rPr>
                <w:rFonts w:ascii="Garamond" w:eastAsia="Times New Roman" w:hAnsi="Garamond" w:cs="Calibri"/>
                <w:strike/>
                <w:color w:val="FF0000"/>
                <w:sz w:val="24"/>
                <w:szCs w:val="24"/>
              </w:rPr>
              <w:t>Deploying Linux Server Services</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221</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1</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222</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2</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5</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NTEC 223</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Cisco CCNA 3</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p>
        </w:tc>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5</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252</w:t>
            </w:r>
          </w:p>
        </w:tc>
        <w:tc>
          <w:tcPr>
            <w:tcW w:w="514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Linux Administration 1</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p>
        </w:tc>
        <w:tc>
          <w:tcPr>
            <w:tcW w:w="118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5</w:t>
            </w:r>
          </w:p>
        </w:tc>
        <w:tc>
          <w:tcPr>
            <w:tcW w:w="136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NTEC 253</w:t>
            </w:r>
          </w:p>
        </w:tc>
        <w:tc>
          <w:tcPr>
            <w:tcW w:w="5140" w:type="dxa"/>
            <w:noWrap/>
            <w:hideMark/>
          </w:tcPr>
          <w:p w:rsidR="00EC3592" w:rsidRPr="00EC3592" w:rsidRDefault="00EC3592" w:rsidP="00EC3592">
            <w:pPr>
              <w:rPr>
                <w:rFonts w:ascii="Garamond" w:eastAsia="Times New Roman" w:hAnsi="Garamond" w:cs="Calibri"/>
                <w:color w:val="00B050"/>
                <w:sz w:val="24"/>
                <w:szCs w:val="24"/>
              </w:rPr>
            </w:pPr>
            <w:r w:rsidRPr="00EC3592">
              <w:rPr>
                <w:rFonts w:ascii="Garamond" w:eastAsia="Times New Roman" w:hAnsi="Garamond" w:cs="Calibri"/>
                <w:color w:val="00B050"/>
                <w:sz w:val="24"/>
                <w:szCs w:val="24"/>
              </w:rPr>
              <w:t>Linux Administration 2</w:t>
            </w:r>
          </w:p>
        </w:tc>
      </w:tr>
      <w:tr w:rsidR="00EC3592" w:rsidRPr="00EC3592" w:rsidTr="00EC3592">
        <w:trPr>
          <w:trHeight w:val="315"/>
        </w:trPr>
        <w:tc>
          <w:tcPr>
            <w:tcW w:w="9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32</w:t>
            </w:r>
          </w:p>
        </w:tc>
        <w:tc>
          <w:tcPr>
            <w:tcW w:w="118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42</w:t>
            </w:r>
          </w:p>
        </w:tc>
        <w:tc>
          <w:tcPr>
            <w:tcW w:w="136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TOTALS</w:t>
            </w:r>
          </w:p>
        </w:tc>
        <w:tc>
          <w:tcPr>
            <w:tcW w:w="5140" w:type="dxa"/>
            <w:noWrap/>
            <w:hideMark/>
          </w:tcPr>
          <w:p w:rsidR="00EC3592" w:rsidRPr="00EC3592" w:rsidRDefault="00EC3592" w:rsidP="00EC3592">
            <w:pPr>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 </w:t>
            </w:r>
          </w:p>
        </w:tc>
      </w:tr>
    </w:tbl>
    <w:p w:rsidR="00EC3592" w:rsidRP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fldChar w:fldCharType="end"/>
      </w:r>
    </w:p>
    <w:p w:rsidR="00EC3592" w:rsidRDefault="00EC3592" w:rsidP="00EC3592">
      <w:pPr>
        <w:spacing w:after="0" w:line="240" w:lineRule="auto"/>
        <w:rPr>
          <w:rFonts w:ascii="Garamond" w:eastAsia="Times New Roman" w:hAnsi="Garamond" w:cs="Calibri"/>
          <w:color w:val="000000"/>
          <w:sz w:val="24"/>
          <w:szCs w:val="24"/>
        </w:rPr>
      </w:pPr>
      <w:r w:rsidRPr="00EC3592">
        <w:rPr>
          <w:rFonts w:ascii="Garamond" w:eastAsia="Times New Roman" w:hAnsi="Garamond" w:cs="Calibri"/>
          <w:color w:val="000000"/>
          <w:sz w:val="24"/>
          <w:szCs w:val="24"/>
        </w:rPr>
        <w:t>Although the CA allows for as few as 20cr.  Financial Aid will not fund a program of study less than 40 credits. The Google IT Support Professional Certificate proposal would force the elimination of NTEC 220 from the NTEC AAT degree. This would allow for three Linux courses in this certificate.</w:t>
      </w:r>
    </w:p>
    <w:p w:rsidR="003E7D25" w:rsidRDefault="003E7D25" w:rsidP="00EC3592">
      <w:pPr>
        <w:spacing w:after="0" w:line="240" w:lineRule="auto"/>
        <w:rPr>
          <w:rFonts w:ascii="Garamond" w:eastAsia="Times New Roman" w:hAnsi="Garamond" w:cs="Calibri"/>
          <w:color w:val="000000"/>
          <w:sz w:val="24"/>
          <w:szCs w:val="24"/>
        </w:rPr>
      </w:pPr>
    </w:p>
    <w:p w:rsidR="003E7D25" w:rsidRPr="003E7D25" w:rsidRDefault="003E7D25" w:rsidP="00EC3592">
      <w:pPr>
        <w:spacing w:after="0" w:line="240" w:lineRule="auto"/>
        <w:rPr>
          <w:rFonts w:ascii="Garamond" w:eastAsia="Times New Roman" w:hAnsi="Garamond" w:cs="Calibri"/>
          <w:b/>
          <w:color w:val="FF0000"/>
          <w:sz w:val="24"/>
          <w:szCs w:val="24"/>
        </w:rPr>
      </w:pPr>
      <w:r w:rsidRPr="003E7D25">
        <w:rPr>
          <w:rFonts w:ascii="Garamond" w:eastAsia="Times New Roman" w:hAnsi="Garamond" w:cs="Calibri"/>
          <w:b/>
          <w:color w:val="FF0000"/>
          <w:sz w:val="24"/>
          <w:szCs w:val="24"/>
        </w:rPr>
        <w:t xml:space="preserve">Brian MacKay motioned to approve the swap out NTEC 220 and add in NTEC 252 and 253, Ryan Fanning seconded and was unanimously approved. </w:t>
      </w:r>
    </w:p>
    <w:p w:rsidR="00EC3592" w:rsidRDefault="00EC3592" w:rsidP="00EC3592">
      <w:pPr>
        <w:spacing w:after="0" w:line="240" w:lineRule="auto"/>
        <w:rPr>
          <w:rFonts w:ascii="Garamond" w:eastAsia="Times New Roman" w:hAnsi="Garamond" w:cs="Calibri"/>
          <w:color w:val="000000"/>
          <w:sz w:val="24"/>
          <w:szCs w:val="24"/>
        </w:rPr>
      </w:pPr>
    </w:p>
    <w:p w:rsidR="00EC3592" w:rsidRDefault="00EC3592" w:rsidP="00EC3592">
      <w:pPr>
        <w:spacing w:after="0" w:line="240" w:lineRule="auto"/>
        <w:rPr>
          <w:rFonts w:ascii="Garamond" w:eastAsia="Times New Roman" w:hAnsi="Garamond" w:cs="Calibri"/>
          <w:color w:val="000000"/>
          <w:sz w:val="24"/>
          <w:szCs w:val="24"/>
        </w:rPr>
      </w:pPr>
      <w:r>
        <w:rPr>
          <w:rFonts w:ascii="Garamond" w:eastAsia="Times New Roman" w:hAnsi="Garamond" w:cs="Calibri"/>
          <w:b/>
          <w:color w:val="000000"/>
          <w:sz w:val="24"/>
          <w:szCs w:val="24"/>
        </w:rPr>
        <w:t xml:space="preserve">Proposal: Update the Microsoft CA to fill the credit gap left from switching from 6 credits to 5 credits and the change in MS Server courses. </w:t>
      </w:r>
    </w:p>
    <w:p w:rsidR="00EC3592" w:rsidRDefault="00EC3592" w:rsidP="00EC3592">
      <w:pPr>
        <w:spacing w:after="0" w:line="240" w:lineRule="auto"/>
        <w:rPr>
          <w:rFonts w:ascii="Garamond" w:eastAsia="Times New Roman" w:hAnsi="Garamond" w:cs="Calibri"/>
          <w:color w:val="000000"/>
          <w:sz w:val="24"/>
          <w:szCs w:val="24"/>
        </w:rPr>
      </w:pPr>
    </w:p>
    <w:tbl>
      <w:tblPr>
        <w:tblW w:w="9120" w:type="dxa"/>
        <w:tblLook w:val="04A0" w:firstRow="1" w:lastRow="0" w:firstColumn="1" w:lastColumn="0" w:noHBand="0" w:noVBand="1"/>
      </w:tblPr>
      <w:tblGrid>
        <w:gridCol w:w="2049"/>
        <w:gridCol w:w="1099"/>
        <w:gridCol w:w="1306"/>
        <w:gridCol w:w="4906"/>
      </w:tblGrid>
      <w:tr w:rsidR="00EC3592" w:rsidRPr="00EC3592" w:rsidTr="00EC3592">
        <w:trPr>
          <w:trHeight w:val="315"/>
        </w:trPr>
        <w:tc>
          <w:tcPr>
            <w:tcW w:w="2620" w:type="dxa"/>
            <w:gridSpan w:val="2"/>
            <w:tcBorders>
              <w:top w:val="nil"/>
              <w:left w:val="nil"/>
              <w:bottom w:val="nil"/>
              <w:right w:val="nil"/>
            </w:tcBorders>
            <w:shd w:val="clear" w:color="auto" w:fill="auto"/>
            <w:noWrap/>
            <w:vAlign w:val="center"/>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Course Credits</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Times New Roman" w:eastAsia="Times New Roman" w:hAnsi="Times New Roman" w:cs="Times New Roman"/>
                <w:sz w:val="20"/>
                <w:szCs w:val="20"/>
              </w:rPr>
            </w:pP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Current</w:t>
            </w:r>
          </w:p>
        </w:tc>
        <w:tc>
          <w:tcPr>
            <w:tcW w:w="480" w:type="dxa"/>
            <w:tcBorders>
              <w:top w:val="nil"/>
              <w:left w:val="nil"/>
              <w:bottom w:val="nil"/>
              <w:right w:val="nil"/>
            </w:tcBorders>
            <w:shd w:val="clear" w:color="auto" w:fill="auto"/>
            <w:noWrap/>
            <w:vAlign w:val="bottom"/>
            <w:hideMark/>
          </w:tcPr>
          <w:p w:rsidR="00EC3592" w:rsidRPr="00EC3592" w:rsidRDefault="00EC3592" w:rsidP="003E7D25">
            <w:pPr>
              <w:spacing w:after="0" w:line="240" w:lineRule="auto"/>
              <w:ind w:right="-105"/>
              <w:rPr>
                <w:rFonts w:ascii="Calibri" w:eastAsia="Times New Roman" w:hAnsi="Calibri" w:cs="Calibri"/>
                <w:color w:val="000000"/>
                <w:sz w:val="24"/>
                <w:szCs w:val="24"/>
              </w:rPr>
            </w:pPr>
            <w:r w:rsidRPr="00EC3592">
              <w:rPr>
                <w:rFonts w:ascii="Calibri" w:eastAsia="Times New Roman" w:hAnsi="Calibri" w:cs="Calibri"/>
                <w:color w:val="000000"/>
                <w:sz w:val="24"/>
                <w:szCs w:val="24"/>
              </w:rPr>
              <w:t>Proposed</w:t>
            </w:r>
          </w:p>
        </w:tc>
        <w:tc>
          <w:tcPr>
            <w:tcW w:w="6500" w:type="dxa"/>
            <w:gridSpan w:val="2"/>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Major Area Requirements</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103</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 xml:space="preserve">IP </w:t>
            </w:r>
            <w:proofErr w:type="spellStart"/>
            <w:r w:rsidRPr="00EC3592">
              <w:rPr>
                <w:rFonts w:ascii="Calibri" w:eastAsia="Times New Roman" w:hAnsi="Calibri" w:cs="Calibri"/>
                <w:color w:val="000000"/>
                <w:sz w:val="24"/>
                <w:szCs w:val="24"/>
              </w:rPr>
              <w:t>Subnetting</w:t>
            </w:r>
            <w:proofErr w:type="spellEnd"/>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125</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Introduction to Cybersecurity</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142</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Cloud Computing Fundamentals</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sz w:val="24"/>
                <w:szCs w:val="24"/>
              </w:rPr>
            </w:pPr>
            <w:r w:rsidRPr="00EC3592">
              <w:rPr>
                <w:rFonts w:ascii="Arial" w:eastAsia="Times New Roman" w:hAnsi="Arial" w:cs="Arial"/>
                <w:sz w:val="24"/>
                <w:szCs w:val="24"/>
              </w:rPr>
              <w:t>3</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151</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Linux Essentials</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161</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Network Scripting Fundamentals</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NTEC 221</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Cisco CCNA 1</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NTEC 234</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Microsoft Server Admin 1</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NTEC 235</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Microsoft Server Admin 2</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r w:rsidRPr="00EC3592">
              <w:rPr>
                <w:rFonts w:ascii="Arial" w:eastAsia="Times New Roman" w:hAnsi="Arial" w:cs="Arial"/>
                <w:color w:val="000000"/>
                <w:sz w:val="24"/>
                <w:szCs w:val="24"/>
              </w:rPr>
              <w:t>5</w:t>
            </w: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0000"/>
                <w:sz w:val="24"/>
                <w:szCs w:val="24"/>
              </w:rPr>
            </w:pP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NTEC 236</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r w:rsidRPr="00EC3592">
              <w:rPr>
                <w:rFonts w:ascii="Calibri" w:eastAsia="Times New Roman" w:hAnsi="Calibri" w:cs="Calibri"/>
                <w:color w:val="FF0000"/>
                <w:sz w:val="24"/>
                <w:szCs w:val="24"/>
              </w:rPr>
              <w:t>Microsoft Server Admin 3</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FF0000"/>
                <w:sz w:val="24"/>
                <w:szCs w:val="24"/>
              </w:rPr>
            </w:pP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B050"/>
                <w:sz w:val="24"/>
                <w:szCs w:val="24"/>
              </w:rPr>
            </w:pPr>
            <w:r w:rsidRPr="00EC3592">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237</w:t>
            </w:r>
          </w:p>
        </w:tc>
        <w:tc>
          <w:tcPr>
            <w:tcW w:w="5140" w:type="dxa"/>
            <w:tcBorders>
              <w:top w:val="nil"/>
              <w:left w:val="nil"/>
              <w:bottom w:val="nil"/>
              <w:right w:val="nil"/>
            </w:tcBorders>
            <w:shd w:val="clear" w:color="auto" w:fill="auto"/>
            <w:noWrap/>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Microsoft Server Admin</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B050"/>
                <w:sz w:val="24"/>
                <w:szCs w:val="24"/>
              </w:rPr>
            </w:pPr>
            <w:r w:rsidRPr="00EC3592">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238</w:t>
            </w:r>
          </w:p>
        </w:tc>
        <w:tc>
          <w:tcPr>
            <w:tcW w:w="5140" w:type="dxa"/>
            <w:tcBorders>
              <w:top w:val="nil"/>
              <w:left w:val="nil"/>
              <w:bottom w:val="nil"/>
              <w:right w:val="nil"/>
            </w:tcBorders>
            <w:shd w:val="clear" w:color="auto" w:fill="auto"/>
            <w:noWrap/>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Microsoft Azure Admin</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B050"/>
                <w:sz w:val="24"/>
                <w:szCs w:val="24"/>
              </w:rPr>
            </w:pPr>
            <w:r w:rsidRPr="00EC3592">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239</w:t>
            </w:r>
          </w:p>
        </w:tc>
        <w:tc>
          <w:tcPr>
            <w:tcW w:w="5140" w:type="dxa"/>
            <w:tcBorders>
              <w:top w:val="nil"/>
              <w:left w:val="nil"/>
              <w:bottom w:val="nil"/>
              <w:right w:val="nil"/>
            </w:tcBorders>
            <w:shd w:val="clear" w:color="auto" w:fill="auto"/>
            <w:noWrap/>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Microsoft 365 Admin</w:t>
            </w:r>
          </w:p>
        </w:tc>
      </w:tr>
      <w:tr w:rsidR="00EC3592" w:rsidRPr="00EC3592" w:rsidTr="00EC3592">
        <w:trPr>
          <w:trHeight w:val="315"/>
        </w:trPr>
        <w:tc>
          <w:tcPr>
            <w:tcW w:w="2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p>
        </w:tc>
        <w:tc>
          <w:tcPr>
            <w:tcW w:w="48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Arial" w:eastAsia="Times New Roman" w:hAnsi="Arial" w:cs="Arial"/>
                <w:color w:val="00B050"/>
                <w:sz w:val="24"/>
                <w:szCs w:val="24"/>
              </w:rPr>
            </w:pPr>
            <w:r w:rsidRPr="00EC3592">
              <w:rPr>
                <w:rFonts w:ascii="Arial" w:eastAsia="Times New Roman" w:hAnsi="Arial" w:cs="Arial"/>
                <w:color w:val="00B050"/>
                <w:sz w:val="24"/>
                <w:szCs w:val="24"/>
              </w:rPr>
              <w:t>5</w:t>
            </w:r>
          </w:p>
        </w:tc>
        <w:tc>
          <w:tcPr>
            <w:tcW w:w="136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NTEC 252</w:t>
            </w:r>
          </w:p>
        </w:tc>
        <w:tc>
          <w:tcPr>
            <w:tcW w:w="5140" w:type="dxa"/>
            <w:tcBorders>
              <w:top w:val="nil"/>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B050"/>
                <w:sz w:val="24"/>
                <w:szCs w:val="24"/>
              </w:rPr>
            </w:pPr>
            <w:r w:rsidRPr="00EC3592">
              <w:rPr>
                <w:rFonts w:ascii="Calibri" w:eastAsia="Times New Roman" w:hAnsi="Calibri" w:cs="Calibri"/>
                <w:color w:val="00B050"/>
                <w:sz w:val="24"/>
                <w:szCs w:val="24"/>
              </w:rPr>
              <w:t>Linux Administration 1</w:t>
            </w:r>
          </w:p>
        </w:tc>
      </w:tr>
      <w:tr w:rsidR="00EC3592" w:rsidRPr="00EC3592" w:rsidTr="00EC3592">
        <w:trPr>
          <w:trHeight w:val="315"/>
        </w:trPr>
        <w:tc>
          <w:tcPr>
            <w:tcW w:w="2140" w:type="dxa"/>
            <w:tcBorders>
              <w:top w:val="dotted" w:sz="4" w:space="0" w:color="000000"/>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Calibri" w:eastAsia="Times New Roman" w:hAnsi="Calibri" w:cs="Calibri"/>
                <w:color w:val="000000"/>
                <w:sz w:val="24"/>
                <w:szCs w:val="24"/>
              </w:rPr>
            </w:pPr>
            <w:r w:rsidRPr="00EC3592">
              <w:rPr>
                <w:rFonts w:ascii="Calibri" w:eastAsia="Times New Roman" w:hAnsi="Calibri" w:cs="Calibri"/>
                <w:color w:val="000000"/>
                <w:sz w:val="24"/>
                <w:szCs w:val="24"/>
              </w:rPr>
              <w:t>37</w:t>
            </w:r>
          </w:p>
        </w:tc>
        <w:tc>
          <w:tcPr>
            <w:tcW w:w="480" w:type="dxa"/>
            <w:tcBorders>
              <w:top w:val="dotted" w:sz="4" w:space="0" w:color="000000"/>
              <w:left w:val="nil"/>
              <w:bottom w:val="nil"/>
              <w:right w:val="nil"/>
            </w:tcBorders>
            <w:shd w:val="clear" w:color="auto" w:fill="auto"/>
            <w:noWrap/>
            <w:vAlign w:val="bottom"/>
            <w:hideMark/>
          </w:tcPr>
          <w:p w:rsidR="00EC3592" w:rsidRPr="00EC3592" w:rsidRDefault="00EC3592" w:rsidP="00EC3592">
            <w:pPr>
              <w:spacing w:after="0" w:line="240" w:lineRule="auto"/>
              <w:jc w:val="center"/>
              <w:rPr>
                <w:rFonts w:ascii="Calibri" w:eastAsia="Times New Roman" w:hAnsi="Calibri" w:cs="Calibri"/>
                <w:color w:val="000000"/>
                <w:sz w:val="24"/>
                <w:szCs w:val="24"/>
              </w:rPr>
            </w:pPr>
            <w:r w:rsidRPr="00EC3592">
              <w:rPr>
                <w:rFonts w:ascii="Calibri" w:eastAsia="Times New Roman" w:hAnsi="Calibri" w:cs="Calibri"/>
                <w:color w:val="000000"/>
                <w:sz w:val="24"/>
                <w:szCs w:val="24"/>
              </w:rPr>
              <w:t>42</w:t>
            </w:r>
          </w:p>
        </w:tc>
        <w:tc>
          <w:tcPr>
            <w:tcW w:w="1360" w:type="dxa"/>
            <w:tcBorders>
              <w:top w:val="dotted" w:sz="4" w:space="0" w:color="000000"/>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 TOTALS</w:t>
            </w:r>
          </w:p>
        </w:tc>
        <w:tc>
          <w:tcPr>
            <w:tcW w:w="5140" w:type="dxa"/>
            <w:tcBorders>
              <w:top w:val="dotted" w:sz="4" w:space="0" w:color="000000"/>
              <w:left w:val="nil"/>
              <w:bottom w:val="nil"/>
              <w:right w:val="nil"/>
            </w:tcBorders>
            <w:shd w:val="clear" w:color="auto" w:fill="auto"/>
            <w:noWrap/>
            <w:vAlign w:val="bottom"/>
            <w:hideMark/>
          </w:tcPr>
          <w:p w:rsidR="00EC3592" w:rsidRPr="00EC3592" w:rsidRDefault="00EC3592" w:rsidP="00EC3592">
            <w:pPr>
              <w:spacing w:after="0" w:line="240" w:lineRule="auto"/>
              <w:rPr>
                <w:rFonts w:ascii="Calibri" w:eastAsia="Times New Roman" w:hAnsi="Calibri" w:cs="Calibri"/>
                <w:color w:val="000000"/>
                <w:sz w:val="24"/>
                <w:szCs w:val="24"/>
              </w:rPr>
            </w:pPr>
            <w:r w:rsidRPr="00EC3592">
              <w:rPr>
                <w:rFonts w:ascii="Calibri" w:eastAsia="Times New Roman" w:hAnsi="Calibri" w:cs="Calibri"/>
                <w:color w:val="000000"/>
                <w:sz w:val="24"/>
                <w:szCs w:val="24"/>
              </w:rPr>
              <w:t> </w:t>
            </w:r>
          </w:p>
        </w:tc>
      </w:tr>
    </w:tbl>
    <w:p w:rsidR="00EC3592" w:rsidRPr="00EC3592" w:rsidRDefault="00EC3592" w:rsidP="00EC3592">
      <w:pPr>
        <w:spacing w:after="0" w:line="240" w:lineRule="auto"/>
        <w:rPr>
          <w:rFonts w:ascii="Garamond" w:eastAsia="Times New Roman" w:hAnsi="Garamond" w:cs="Calibri"/>
          <w:color w:val="000000"/>
          <w:sz w:val="24"/>
          <w:szCs w:val="24"/>
        </w:rPr>
      </w:pPr>
    </w:p>
    <w:p w:rsidR="003E7D25" w:rsidRDefault="003E7D25" w:rsidP="003E7D25">
      <w:pPr>
        <w:spacing w:after="0" w:line="240" w:lineRule="auto"/>
        <w:rPr>
          <w:rFonts w:ascii="Garamond" w:eastAsia="Times New Roman" w:hAnsi="Garamond" w:cs="Calibri"/>
          <w:color w:val="000000"/>
          <w:sz w:val="24"/>
          <w:szCs w:val="24"/>
        </w:rPr>
      </w:pPr>
      <w:r w:rsidRPr="003E7D25">
        <w:rPr>
          <w:rFonts w:ascii="Garamond" w:eastAsia="Times New Roman" w:hAnsi="Garamond" w:cs="Calibri"/>
          <w:color w:val="000000"/>
          <w:sz w:val="24"/>
          <w:szCs w:val="24"/>
        </w:rPr>
        <w:t>Although the CA allows for as few as 20cr.  Financial Aid will not fund a program of study less than 40 credits. Replacements of the proposed retired MS Server courses with the newer courses. This would allow for two Linux courses in this certificate.</w:t>
      </w:r>
    </w:p>
    <w:p w:rsidR="003E7D25" w:rsidRDefault="003E7D25" w:rsidP="003E7D25">
      <w:pPr>
        <w:spacing w:after="0" w:line="240" w:lineRule="auto"/>
        <w:rPr>
          <w:rFonts w:ascii="Garamond" w:eastAsia="Times New Roman" w:hAnsi="Garamond" w:cs="Calibri"/>
          <w:color w:val="000000"/>
          <w:sz w:val="24"/>
          <w:szCs w:val="24"/>
        </w:rPr>
      </w:pPr>
    </w:p>
    <w:p w:rsidR="003E7D25" w:rsidRPr="003E7D25" w:rsidRDefault="003E7D25" w:rsidP="003E7D2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Dwight Hughes tabled this proposal to the next meeting due to an above proposal. </w:t>
      </w:r>
    </w:p>
    <w:p w:rsidR="003E7D25" w:rsidRPr="003E7D25" w:rsidRDefault="003E7D25" w:rsidP="003E7D25">
      <w:pPr>
        <w:spacing w:after="0" w:line="240" w:lineRule="auto"/>
        <w:rPr>
          <w:rFonts w:ascii="Garamond" w:eastAsia="Times New Roman" w:hAnsi="Garamond" w:cs="Calibri"/>
          <w:color w:val="000000"/>
          <w:sz w:val="24"/>
          <w:szCs w:val="24"/>
        </w:rPr>
      </w:pPr>
    </w:p>
    <w:p w:rsidR="00EC3592" w:rsidRDefault="003E7D25" w:rsidP="003E7D25">
      <w:pPr>
        <w:spacing w:after="0" w:line="240" w:lineRule="auto"/>
        <w:rPr>
          <w:rFonts w:ascii="Garamond" w:eastAsia="Times New Roman" w:hAnsi="Garamond" w:cs="Calibri"/>
          <w:color w:val="000000"/>
          <w:sz w:val="24"/>
          <w:szCs w:val="24"/>
        </w:rPr>
      </w:pPr>
      <w:r>
        <w:rPr>
          <w:rFonts w:ascii="Garamond" w:eastAsia="Times New Roman" w:hAnsi="Garamond" w:cs="Calibri"/>
          <w:b/>
          <w:color w:val="000000"/>
          <w:sz w:val="24"/>
          <w:szCs w:val="24"/>
        </w:rPr>
        <w:t xml:space="preserve">Proposal: Updates to course names, descriptions, add/remove courses. </w:t>
      </w:r>
    </w:p>
    <w:p w:rsidR="003E7D25" w:rsidRDefault="003E7D25" w:rsidP="003E7D25">
      <w:pPr>
        <w:spacing w:after="0" w:line="240" w:lineRule="auto"/>
        <w:rPr>
          <w:rFonts w:ascii="Garamond" w:eastAsia="Times New Roman" w:hAnsi="Garamond" w:cs="Calibri"/>
          <w:color w:val="000000"/>
          <w:sz w:val="24"/>
          <w:szCs w:val="24"/>
        </w:rPr>
      </w:pPr>
    </w:p>
    <w:tbl>
      <w:tblPr>
        <w:tblW w:w="12560" w:type="dxa"/>
        <w:tblLook w:val="04A0" w:firstRow="1" w:lastRow="0" w:firstColumn="1" w:lastColumn="0" w:noHBand="0" w:noVBand="1"/>
      </w:tblPr>
      <w:tblGrid>
        <w:gridCol w:w="1420"/>
        <w:gridCol w:w="2360"/>
        <w:gridCol w:w="3020"/>
        <w:gridCol w:w="5760"/>
      </w:tblGrid>
      <w:tr w:rsidR="003E7D25" w:rsidRPr="003E7D25" w:rsidTr="003E7D25">
        <w:trPr>
          <w:trHeight w:val="315"/>
        </w:trPr>
        <w:tc>
          <w:tcPr>
            <w:tcW w:w="14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Course</w:t>
            </w:r>
          </w:p>
        </w:tc>
        <w:tc>
          <w:tcPr>
            <w:tcW w:w="23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Action</w:t>
            </w:r>
          </w:p>
        </w:tc>
        <w:tc>
          <w:tcPr>
            <w:tcW w:w="30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Current</w:t>
            </w:r>
          </w:p>
        </w:tc>
        <w:tc>
          <w:tcPr>
            <w:tcW w:w="57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Proposed</w:t>
            </w:r>
          </w:p>
        </w:tc>
      </w:tr>
      <w:tr w:rsidR="003E7D25" w:rsidRPr="003E7D25" w:rsidTr="003E7D25">
        <w:trPr>
          <w:trHeight w:val="315"/>
        </w:trPr>
        <w:tc>
          <w:tcPr>
            <w:tcW w:w="14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NTEC 221</w:t>
            </w:r>
          </w:p>
        </w:tc>
        <w:tc>
          <w:tcPr>
            <w:tcW w:w="23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Change Course Title</w:t>
            </w:r>
          </w:p>
        </w:tc>
        <w:tc>
          <w:tcPr>
            <w:tcW w:w="30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Cisco CCNA 1</w:t>
            </w:r>
          </w:p>
        </w:tc>
        <w:tc>
          <w:tcPr>
            <w:tcW w:w="57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Introduction to Networks</w:t>
            </w:r>
          </w:p>
        </w:tc>
      </w:tr>
      <w:tr w:rsidR="003E7D25" w:rsidRPr="003E7D25" w:rsidTr="003E7D25">
        <w:trPr>
          <w:trHeight w:val="315"/>
        </w:trPr>
        <w:tc>
          <w:tcPr>
            <w:tcW w:w="14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NTEC 222</w:t>
            </w:r>
          </w:p>
        </w:tc>
        <w:tc>
          <w:tcPr>
            <w:tcW w:w="23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Change Course Title</w:t>
            </w:r>
          </w:p>
        </w:tc>
        <w:tc>
          <w:tcPr>
            <w:tcW w:w="30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Cisco CCNA 2</w:t>
            </w:r>
          </w:p>
        </w:tc>
        <w:tc>
          <w:tcPr>
            <w:tcW w:w="57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Switching, Routing, and Wireless Essentials</w:t>
            </w:r>
          </w:p>
        </w:tc>
      </w:tr>
      <w:tr w:rsidR="003E7D25" w:rsidRPr="003E7D25" w:rsidTr="003E7D25">
        <w:trPr>
          <w:trHeight w:val="345"/>
        </w:trPr>
        <w:tc>
          <w:tcPr>
            <w:tcW w:w="14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NTEC 223</w:t>
            </w:r>
          </w:p>
        </w:tc>
        <w:tc>
          <w:tcPr>
            <w:tcW w:w="23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Change Course Title</w:t>
            </w:r>
          </w:p>
        </w:tc>
        <w:tc>
          <w:tcPr>
            <w:tcW w:w="30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Cisco CCNA 3</w:t>
            </w:r>
          </w:p>
        </w:tc>
        <w:tc>
          <w:tcPr>
            <w:tcW w:w="57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Enterprise Networking, Security, and Automation</w:t>
            </w:r>
          </w:p>
        </w:tc>
      </w:tr>
      <w:tr w:rsidR="003E7D25" w:rsidRPr="003E7D25" w:rsidTr="003E7D25">
        <w:trPr>
          <w:trHeight w:val="315"/>
        </w:trPr>
        <w:tc>
          <w:tcPr>
            <w:tcW w:w="14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NTEC 225</w:t>
            </w:r>
          </w:p>
        </w:tc>
        <w:tc>
          <w:tcPr>
            <w:tcW w:w="23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Change Course Title</w:t>
            </w:r>
          </w:p>
        </w:tc>
        <w:tc>
          <w:tcPr>
            <w:tcW w:w="302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Cisco CCNA Security</w:t>
            </w:r>
          </w:p>
        </w:tc>
        <w:tc>
          <w:tcPr>
            <w:tcW w:w="5760" w:type="dxa"/>
            <w:tcBorders>
              <w:top w:val="nil"/>
              <w:left w:val="nil"/>
              <w:bottom w:val="nil"/>
              <w:right w:val="nil"/>
            </w:tcBorders>
            <w:shd w:val="clear" w:color="auto" w:fill="auto"/>
            <w:noWrap/>
            <w:vAlign w:val="bottom"/>
            <w:hideMark/>
          </w:tcPr>
          <w:p w:rsidR="003E7D25" w:rsidRPr="003E7D25" w:rsidRDefault="003E7D25" w:rsidP="003E7D25">
            <w:pPr>
              <w:spacing w:after="0" w:line="240" w:lineRule="auto"/>
              <w:rPr>
                <w:rFonts w:ascii="Calibri" w:eastAsia="Times New Roman" w:hAnsi="Calibri" w:cs="Calibri"/>
                <w:color w:val="000000"/>
                <w:sz w:val="24"/>
                <w:szCs w:val="24"/>
              </w:rPr>
            </w:pPr>
            <w:r w:rsidRPr="003E7D25">
              <w:rPr>
                <w:rFonts w:ascii="Calibri" w:eastAsia="Times New Roman" w:hAnsi="Calibri" w:cs="Calibri"/>
                <w:color w:val="000000"/>
                <w:sz w:val="24"/>
                <w:szCs w:val="24"/>
              </w:rPr>
              <w:t>Network Security</w:t>
            </w:r>
          </w:p>
        </w:tc>
      </w:tr>
    </w:tbl>
    <w:p w:rsidR="003E7D25" w:rsidRPr="003E7D25" w:rsidRDefault="003E7D25" w:rsidP="003E7D25">
      <w:pPr>
        <w:spacing w:after="0" w:line="240" w:lineRule="auto"/>
        <w:rPr>
          <w:rFonts w:ascii="Garamond" w:eastAsia="Times New Roman" w:hAnsi="Garamond" w:cs="Calibri"/>
          <w:color w:val="000000"/>
          <w:sz w:val="24"/>
          <w:szCs w:val="24"/>
        </w:rPr>
      </w:pPr>
    </w:p>
    <w:p w:rsidR="002A6DB3" w:rsidRPr="002A6DB3" w:rsidRDefault="003E7D25" w:rsidP="00316E47">
      <w:pPr>
        <w:pStyle w:val="Subtitle"/>
        <w:spacing w:after="0" w:line="240" w:lineRule="auto"/>
        <w:rPr>
          <w:rFonts w:ascii="Garamond" w:hAnsi="Garamond"/>
          <w:b/>
          <w:sz w:val="24"/>
          <w:szCs w:val="24"/>
        </w:rPr>
      </w:pPr>
      <w:r>
        <w:rPr>
          <w:rFonts w:ascii="Garamond" w:hAnsi="Garamond"/>
          <w:b/>
          <w:sz w:val="24"/>
          <w:szCs w:val="24"/>
        </w:rPr>
        <w:t>UPDATES ON NTEC PROGRAM AND CYBERSECURITY</w:t>
      </w:r>
    </w:p>
    <w:p w:rsidR="00BB4BF7" w:rsidRPr="00316E47" w:rsidRDefault="00BB4BF7" w:rsidP="00316E47">
      <w:pPr>
        <w:pStyle w:val="Subtitle"/>
        <w:spacing w:after="0" w:line="240" w:lineRule="auto"/>
        <w:rPr>
          <w:rFonts w:ascii="Garamond" w:hAnsi="Garamond"/>
          <w:sz w:val="24"/>
          <w:szCs w:val="24"/>
        </w:rPr>
      </w:pPr>
    </w:p>
    <w:p w:rsidR="003E7D25" w:rsidRDefault="003E7D25" w:rsidP="00906EAC">
      <w:pPr>
        <w:spacing w:after="0" w:line="240" w:lineRule="auto"/>
        <w:rPr>
          <w:rFonts w:ascii="Garamond" w:hAnsi="Garamond"/>
          <w:sz w:val="24"/>
          <w:szCs w:val="24"/>
        </w:rPr>
      </w:pPr>
      <w:r>
        <w:rPr>
          <w:rFonts w:ascii="Garamond" w:hAnsi="Garamond"/>
          <w:sz w:val="24"/>
          <w:szCs w:val="24"/>
        </w:rPr>
        <w:t xml:space="preserve">The NTEC program is down 5% for student enrollment. This is now a good opportunity to look at the curriculum. </w:t>
      </w:r>
    </w:p>
    <w:p w:rsidR="003E7D25" w:rsidRDefault="003E7D25" w:rsidP="00906EAC">
      <w:pPr>
        <w:spacing w:after="0" w:line="240" w:lineRule="auto"/>
        <w:rPr>
          <w:rFonts w:ascii="Garamond" w:hAnsi="Garamond"/>
          <w:sz w:val="24"/>
          <w:szCs w:val="24"/>
        </w:rPr>
      </w:pPr>
    </w:p>
    <w:p w:rsidR="00597231" w:rsidRDefault="00597231" w:rsidP="00906EAC">
      <w:pPr>
        <w:spacing w:after="0" w:line="240" w:lineRule="auto"/>
        <w:rPr>
          <w:rFonts w:ascii="Garamond" w:hAnsi="Garamond"/>
          <w:sz w:val="24"/>
          <w:szCs w:val="24"/>
        </w:rPr>
      </w:pPr>
      <w:r>
        <w:rPr>
          <w:rFonts w:ascii="Garamond" w:hAnsi="Garamond"/>
          <w:sz w:val="24"/>
          <w:szCs w:val="24"/>
        </w:rPr>
        <w:t xml:space="preserve">Dwight Hughes explained </w:t>
      </w:r>
      <w:r w:rsidR="003E7D25">
        <w:rPr>
          <w:rFonts w:ascii="Garamond" w:hAnsi="Garamond"/>
          <w:sz w:val="24"/>
          <w:szCs w:val="24"/>
        </w:rPr>
        <w:t xml:space="preserve">that Cybersecurity got off to a great start with 48 students filling both cohorts. </w:t>
      </w:r>
    </w:p>
    <w:p w:rsidR="003E7D25" w:rsidRDefault="003E7D25" w:rsidP="00906EAC">
      <w:pPr>
        <w:spacing w:after="0" w:line="240" w:lineRule="auto"/>
        <w:rPr>
          <w:rFonts w:ascii="Garamond" w:hAnsi="Garamond"/>
          <w:sz w:val="24"/>
          <w:szCs w:val="24"/>
        </w:rPr>
      </w:pPr>
    </w:p>
    <w:p w:rsidR="003E7D25" w:rsidRDefault="003E7D25" w:rsidP="00906EAC">
      <w:pPr>
        <w:spacing w:after="0" w:line="240" w:lineRule="auto"/>
        <w:rPr>
          <w:rFonts w:ascii="Garamond" w:hAnsi="Garamond"/>
          <w:sz w:val="24"/>
          <w:szCs w:val="24"/>
        </w:rPr>
      </w:pPr>
      <w:r>
        <w:rPr>
          <w:rFonts w:ascii="Garamond" w:hAnsi="Garamond"/>
          <w:sz w:val="24"/>
          <w:szCs w:val="24"/>
        </w:rPr>
        <w:t xml:space="preserve">There are plenty of adjuncts filling in all of the courses. </w:t>
      </w:r>
    </w:p>
    <w:p w:rsidR="003E7D25" w:rsidRDefault="003E7D25" w:rsidP="00906EAC">
      <w:pPr>
        <w:spacing w:after="0" w:line="240" w:lineRule="auto"/>
        <w:rPr>
          <w:rFonts w:ascii="Garamond" w:hAnsi="Garamond"/>
          <w:sz w:val="24"/>
          <w:szCs w:val="24"/>
        </w:rPr>
      </w:pPr>
    </w:p>
    <w:p w:rsidR="00597231" w:rsidRPr="002A6DB3" w:rsidRDefault="003E7D25" w:rsidP="00597231">
      <w:pPr>
        <w:pStyle w:val="Subtitle"/>
        <w:spacing w:after="0" w:line="240" w:lineRule="auto"/>
        <w:rPr>
          <w:rFonts w:ascii="Garamond" w:hAnsi="Garamond"/>
          <w:b/>
          <w:sz w:val="24"/>
          <w:szCs w:val="24"/>
        </w:rPr>
      </w:pPr>
      <w:r>
        <w:rPr>
          <w:rFonts w:ascii="Garamond" w:hAnsi="Garamond"/>
          <w:b/>
          <w:sz w:val="24"/>
          <w:szCs w:val="24"/>
        </w:rPr>
        <w:t>POST COVID PLANNING</w:t>
      </w:r>
    </w:p>
    <w:p w:rsidR="00597231" w:rsidRDefault="00597231" w:rsidP="00906EAC">
      <w:pPr>
        <w:spacing w:after="0" w:line="240" w:lineRule="auto"/>
        <w:rPr>
          <w:rFonts w:ascii="Garamond" w:hAnsi="Garamond"/>
          <w:sz w:val="24"/>
          <w:szCs w:val="24"/>
        </w:rPr>
      </w:pPr>
    </w:p>
    <w:p w:rsidR="00597231" w:rsidRDefault="003E7D25" w:rsidP="00906EAC">
      <w:pPr>
        <w:spacing w:after="0" w:line="240" w:lineRule="auto"/>
        <w:rPr>
          <w:rFonts w:ascii="Garamond" w:hAnsi="Garamond"/>
          <w:sz w:val="24"/>
          <w:szCs w:val="24"/>
        </w:rPr>
      </w:pPr>
      <w:r>
        <w:rPr>
          <w:rFonts w:ascii="Garamond" w:hAnsi="Garamond"/>
          <w:sz w:val="24"/>
          <w:szCs w:val="24"/>
        </w:rPr>
        <w:t xml:space="preserve">On the east side of Vancouver, we have a building called the Columbia Tech Center that houses a few labs and classrooms. It has now been changed to Clark East Campus. </w:t>
      </w:r>
      <w:r w:rsidR="00B74A35">
        <w:rPr>
          <w:rFonts w:ascii="Garamond" w:hAnsi="Garamond"/>
          <w:sz w:val="24"/>
          <w:szCs w:val="24"/>
        </w:rPr>
        <w:t xml:space="preserve">NTEC has a room that the college is investing in to remodel. </w:t>
      </w:r>
    </w:p>
    <w:p w:rsidR="003E7D25" w:rsidRDefault="003E7D25" w:rsidP="00906EAC">
      <w:pPr>
        <w:spacing w:after="0" w:line="240" w:lineRule="auto"/>
        <w:rPr>
          <w:rFonts w:ascii="Garamond" w:hAnsi="Garamond"/>
          <w:sz w:val="24"/>
          <w:szCs w:val="24"/>
        </w:rPr>
      </w:pPr>
    </w:p>
    <w:p w:rsidR="00F37C56" w:rsidRPr="002A6DB3" w:rsidRDefault="00B74A35" w:rsidP="00F37C56">
      <w:pPr>
        <w:pStyle w:val="Subtitle"/>
        <w:spacing w:after="0" w:line="240" w:lineRule="auto"/>
        <w:rPr>
          <w:rFonts w:ascii="Garamond" w:hAnsi="Garamond"/>
          <w:b/>
          <w:sz w:val="24"/>
          <w:szCs w:val="24"/>
        </w:rPr>
      </w:pPr>
      <w:r>
        <w:rPr>
          <w:rFonts w:ascii="Garamond" w:hAnsi="Garamond"/>
          <w:b/>
          <w:sz w:val="24"/>
          <w:szCs w:val="24"/>
        </w:rPr>
        <w:t>INDUSTRY NEEDS FOR ASSOCIATE’S AND BACHELOR’S DEGREES</w:t>
      </w:r>
    </w:p>
    <w:p w:rsidR="00906EAC" w:rsidRPr="00597231" w:rsidRDefault="00906EAC" w:rsidP="00906EAC">
      <w:pPr>
        <w:spacing w:after="0" w:line="240" w:lineRule="auto"/>
        <w:rPr>
          <w:rFonts w:ascii="Garamond" w:hAnsi="Garamond"/>
          <w:sz w:val="24"/>
          <w:szCs w:val="24"/>
        </w:rPr>
      </w:pPr>
    </w:p>
    <w:p w:rsidR="00597231" w:rsidRDefault="00597231" w:rsidP="00906EAC">
      <w:pPr>
        <w:spacing w:after="0" w:line="240" w:lineRule="auto"/>
        <w:rPr>
          <w:rFonts w:ascii="Garamond" w:hAnsi="Garamond"/>
          <w:sz w:val="24"/>
          <w:szCs w:val="24"/>
        </w:rPr>
      </w:pPr>
    </w:p>
    <w:p w:rsidR="00B74A35" w:rsidRPr="00906EAC" w:rsidRDefault="00B74A35" w:rsidP="00906EAC">
      <w:pPr>
        <w:spacing w:after="0" w:line="240" w:lineRule="auto"/>
        <w:rPr>
          <w:rFonts w:ascii="Garamond" w:hAnsi="Garamond"/>
          <w:sz w:val="24"/>
          <w:szCs w:val="24"/>
        </w:rPr>
      </w:pPr>
    </w:p>
    <w:p w:rsidR="00EA238D" w:rsidRPr="00EA238D" w:rsidRDefault="00597231" w:rsidP="00EA238D">
      <w:pPr>
        <w:pStyle w:val="Subtitle"/>
        <w:spacing w:after="0" w:line="240" w:lineRule="auto"/>
        <w:rPr>
          <w:rFonts w:ascii="Garamond" w:hAnsi="Garamond"/>
          <w:b/>
          <w:sz w:val="24"/>
          <w:szCs w:val="24"/>
        </w:rPr>
      </w:pPr>
      <w:r>
        <w:rPr>
          <w:rFonts w:ascii="Garamond" w:hAnsi="Garamond"/>
          <w:b/>
          <w:sz w:val="24"/>
          <w:szCs w:val="24"/>
        </w:rPr>
        <w:t>DISCUSSION – INDUSTRY PERSPECTIVES</w:t>
      </w:r>
    </w:p>
    <w:p w:rsidR="00EA238D" w:rsidRDefault="00EA238D" w:rsidP="00316E47">
      <w:pPr>
        <w:spacing w:after="0" w:line="240" w:lineRule="auto"/>
        <w:rPr>
          <w:rFonts w:ascii="Garamond" w:hAnsi="Garamond"/>
          <w:sz w:val="24"/>
          <w:szCs w:val="24"/>
        </w:rPr>
      </w:pPr>
    </w:p>
    <w:p w:rsidR="00EF41FB" w:rsidRDefault="00EF41FB" w:rsidP="00EF41FB">
      <w:pPr>
        <w:spacing w:after="0" w:line="240" w:lineRule="auto"/>
        <w:rPr>
          <w:rFonts w:ascii="Garamond" w:hAnsi="Garamond"/>
          <w:sz w:val="24"/>
          <w:szCs w:val="24"/>
        </w:rPr>
      </w:pPr>
    </w:p>
    <w:p w:rsidR="00316E47" w:rsidRPr="00EF41FB" w:rsidRDefault="002D06B6" w:rsidP="00EF41FB">
      <w:pPr>
        <w:spacing w:after="0" w:line="240" w:lineRule="auto"/>
        <w:rPr>
          <w:rFonts w:ascii="Garamond" w:hAnsi="Garamond"/>
          <w:sz w:val="24"/>
          <w:szCs w:val="24"/>
        </w:rPr>
      </w:pPr>
      <w:r>
        <w:rPr>
          <w:rFonts w:ascii="Garamond" w:hAnsi="Garamond"/>
          <w:sz w:val="24"/>
          <w:szCs w:val="24"/>
        </w:rPr>
        <w:t>T</w:t>
      </w:r>
      <w:r w:rsidR="00395EA4">
        <w:rPr>
          <w:rFonts w:ascii="Garamond" w:hAnsi="Garamond"/>
          <w:sz w:val="24"/>
          <w:szCs w:val="24"/>
        </w:rPr>
        <w:t>he meeting was adjourned at 6:10</w:t>
      </w:r>
      <w:r w:rsidR="00883465">
        <w:rPr>
          <w:rFonts w:ascii="Garamond" w:hAnsi="Garamond"/>
          <w:sz w:val="24"/>
          <w:szCs w:val="24"/>
        </w:rPr>
        <w:t xml:space="preserve">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Pr="00384BB3" w:rsidRDefault="00942788" w:rsidP="00316E47">
      <w:pPr>
        <w:spacing w:after="0" w:line="240" w:lineRule="auto"/>
        <w:jc w:val="right"/>
        <w:rPr>
          <w:rFonts w:ascii="Garamond" w:hAnsi="Garamond"/>
          <w:sz w:val="20"/>
          <w:szCs w:val="20"/>
        </w:rPr>
      </w:pPr>
      <w:bookmarkStart w:id="0" w:name="_GoBack"/>
      <w:bookmarkEnd w:id="0"/>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173C0B" w:rsidRPr="0038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0A4F"/>
    <w:multiLevelType w:val="hybridMultilevel"/>
    <w:tmpl w:val="83D038E2"/>
    <w:lvl w:ilvl="0" w:tplc="522CE7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35DBB"/>
    <w:multiLevelType w:val="hybridMultilevel"/>
    <w:tmpl w:val="75687AF2"/>
    <w:lvl w:ilvl="0" w:tplc="1D2A168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55451"/>
    <w:rsid w:val="00075ECF"/>
    <w:rsid w:val="00081FC3"/>
    <w:rsid w:val="00092A3B"/>
    <w:rsid w:val="000B3589"/>
    <w:rsid w:val="000B503A"/>
    <w:rsid w:val="000F1721"/>
    <w:rsid w:val="000F7807"/>
    <w:rsid w:val="00120A82"/>
    <w:rsid w:val="00130694"/>
    <w:rsid w:val="00141972"/>
    <w:rsid w:val="00150D5B"/>
    <w:rsid w:val="0015470A"/>
    <w:rsid w:val="001604E8"/>
    <w:rsid w:val="00170A96"/>
    <w:rsid w:val="00173C0B"/>
    <w:rsid w:val="001D5814"/>
    <w:rsid w:val="001E0CA7"/>
    <w:rsid w:val="00205C09"/>
    <w:rsid w:val="002114E9"/>
    <w:rsid w:val="00251C1B"/>
    <w:rsid w:val="00257161"/>
    <w:rsid w:val="002600C8"/>
    <w:rsid w:val="0027693E"/>
    <w:rsid w:val="002930F6"/>
    <w:rsid w:val="002973A2"/>
    <w:rsid w:val="002A133D"/>
    <w:rsid w:val="002A6DB3"/>
    <w:rsid w:val="002B4592"/>
    <w:rsid w:val="002D06B6"/>
    <w:rsid w:val="002E759B"/>
    <w:rsid w:val="00316E47"/>
    <w:rsid w:val="00317EA1"/>
    <w:rsid w:val="003213DD"/>
    <w:rsid w:val="003337E4"/>
    <w:rsid w:val="00337DEA"/>
    <w:rsid w:val="00341B31"/>
    <w:rsid w:val="00384BB3"/>
    <w:rsid w:val="00395EA4"/>
    <w:rsid w:val="003E0390"/>
    <w:rsid w:val="003E7D25"/>
    <w:rsid w:val="00401758"/>
    <w:rsid w:val="00410932"/>
    <w:rsid w:val="00452C79"/>
    <w:rsid w:val="004624BF"/>
    <w:rsid w:val="004746F5"/>
    <w:rsid w:val="00475E66"/>
    <w:rsid w:val="00485E0F"/>
    <w:rsid w:val="004B756A"/>
    <w:rsid w:val="004C233F"/>
    <w:rsid w:val="004D5DB0"/>
    <w:rsid w:val="00503901"/>
    <w:rsid w:val="00560DFD"/>
    <w:rsid w:val="00583AD5"/>
    <w:rsid w:val="00586ADE"/>
    <w:rsid w:val="00592277"/>
    <w:rsid w:val="00597231"/>
    <w:rsid w:val="005A3C3F"/>
    <w:rsid w:val="005C5BB0"/>
    <w:rsid w:val="005C6F7B"/>
    <w:rsid w:val="005C7D10"/>
    <w:rsid w:val="006070FD"/>
    <w:rsid w:val="00612D1E"/>
    <w:rsid w:val="00667EBE"/>
    <w:rsid w:val="006862B1"/>
    <w:rsid w:val="0069006A"/>
    <w:rsid w:val="006B0533"/>
    <w:rsid w:val="006B12A7"/>
    <w:rsid w:val="006C0B68"/>
    <w:rsid w:val="006C6542"/>
    <w:rsid w:val="007646A4"/>
    <w:rsid w:val="00766EE6"/>
    <w:rsid w:val="00774324"/>
    <w:rsid w:val="007A2200"/>
    <w:rsid w:val="007B5F4A"/>
    <w:rsid w:val="007C1BD9"/>
    <w:rsid w:val="007C3606"/>
    <w:rsid w:val="007D34CE"/>
    <w:rsid w:val="007D3A32"/>
    <w:rsid w:val="008232CA"/>
    <w:rsid w:val="00877FC1"/>
    <w:rsid w:val="00883465"/>
    <w:rsid w:val="008A6C4C"/>
    <w:rsid w:val="008B320D"/>
    <w:rsid w:val="008D56FB"/>
    <w:rsid w:val="008E3F5D"/>
    <w:rsid w:val="00906EAC"/>
    <w:rsid w:val="0093286F"/>
    <w:rsid w:val="00942788"/>
    <w:rsid w:val="00957744"/>
    <w:rsid w:val="009D1BBB"/>
    <w:rsid w:val="00A05603"/>
    <w:rsid w:val="00A25FAA"/>
    <w:rsid w:val="00A26FE9"/>
    <w:rsid w:val="00A71FA5"/>
    <w:rsid w:val="00A7530E"/>
    <w:rsid w:val="00AA4FB2"/>
    <w:rsid w:val="00AA61B1"/>
    <w:rsid w:val="00AB656D"/>
    <w:rsid w:val="00AB72C1"/>
    <w:rsid w:val="00AC7129"/>
    <w:rsid w:val="00B24C2F"/>
    <w:rsid w:val="00B430B9"/>
    <w:rsid w:val="00B43E29"/>
    <w:rsid w:val="00B44D53"/>
    <w:rsid w:val="00B5528C"/>
    <w:rsid w:val="00B74A35"/>
    <w:rsid w:val="00B932B7"/>
    <w:rsid w:val="00BB4BF7"/>
    <w:rsid w:val="00BC666C"/>
    <w:rsid w:val="00BD04B4"/>
    <w:rsid w:val="00CA2EA8"/>
    <w:rsid w:val="00CC4A43"/>
    <w:rsid w:val="00CE14CF"/>
    <w:rsid w:val="00CE781C"/>
    <w:rsid w:val="00CF7899"/>
    <w:rsid w:val="00D146E9"/>
    <w:rsid w:val="00D151E2"/>
    <w:rsid w:val="00D30322"/>
    <w:rsid w:val="00D3540D"/>
    <w:rsid w:val="00D41F49"/>
    <w:rsid w:val="00D43B90"/>
    <w:rsid w:val="00D6313C"/>
    <w:rsid w:val="00D71C97"/>
    <w:rsid w:val="00E1260F"/>
    <w:rsid w:val="00E25261"/>
    <w:rsid w:val="00E46383"/>
    <w:rsid w:val="00E55070"/>
    <w:rsid w:val="00EA238D"/>
    <w:rsid w:val="00EB4826"/>
    <w:rsid w:val="00EC3592"/>
    <w:rsid w:val="00EE5A87"/>
    <w:rsid w:val="00EF41FB"/>
    <w:rsid w:val="00F02C94"/>
    <w:rsid w:val="00F03F3C"/>
    <w:rsid w:val="00F048B4"/>
    <w:rsid w:val="00F37C56"/>
    <w:rsid w:val="00F54DBE"/>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B4D3"/>
  <w15:chartTrackingRefBased/>
  <w15:docId w15:val="{81BCADED-589D-41CB-8FB2-C121FFE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 w:type="table" w:styleId="TableGrid">
    <w:name w:val="Table Grid"/>
    <w:basedOn w:val="TableNormal"/>
    <w:uiPriority w:val="39"/>
    <w:rsid w:val="00CF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6690">
      <w:bodyDiv w:val="1"/>
      <w:marLeft w:val="0"/>
      <w:marRight w:val="0"/>
      <w:marTop w:val="0"/>
      <w:marBottom w:val="0"/>
      <w:divBdr>
        <w:top w:val="none" w:sz="0" w:space="0" w:color="auto"/>
        <w:left w:val="none" w:sz="0" w:space="0" w:color="auto"/>
        <w:bottom w:val="none" w:sz="0" w:space="0" w:color="auto"/>
        <w:right w:val="none" w:sz="0" w:space="0" w:color="auto"/>
      </w:divBdr>
    </w:div>
    <w:div w:id="205676817">
      <w:bodyDiv w:val="1"/>
      <w:marLeft w:val="0"/>
      <w:marRight w:val="0"/>
      <w:marTop w:val="0"/>
      <w:marBottom w:val="0"/>
      <w:divBdr>
        <w:top w:val="none" w:sz="0" w:space="0" w:color="auto"/>
        <w:left w:val="none" w:sz="0" w:space="0" w:color="auto"/>
        <w:bottom w:val="none" w:sz="0" w:space="0" w:color="auto"/>
        <w:right w:val="none" w:sz="0" w:space="0" w:color="auto"/>
      </w:divBdr>
    </w:div>
    <w:div w:id="247076295">
      <w:bodyDiv w:val="1"/>
      <w:marLeft w:val="0"/>
      <w:marRight w:val="0"/>
      <w:marTop w:val="0"/>
      <w:marBottom w:val="0"/>
      <w:divBdr>
        <w:top w:val="none" w:sz="0" w:space="0" w:color="auto"/>
        <w:left w:val="none" w:sz="0" w:space="0" w:color="auto"/>
        <w:bottom w:val="none" w:sz="0" w:space="0" w:color="auto"/>
        <w:right w:val="none" w:sz="0" w:space="0" w:color="auto"/>
      </w:divBdr>
    </w:div>
    <w:div w:id="254410780">
      <w:bodyDiv w:val="1"/>
      <w:marLeft w:val="0"/>
      <w:marRight w:val="0"/>
      <w:marTop w:val="0"/>
      <w:marBottom w:val="0"/>
      <w:divBdr>
        <w:top w:val="none" w:sz="0" w:space="0" w:color="auto"/>
        <w:left w:val="none" w:sz="0" w:space="0" w:color="auto"/>
        <w:bottom w:val="none" w:sz="0" w:space="0" w:color="auto"/>
        <w:right w:val="none" w:sz="0" w:space="0" w:color="auto"/>
      </w:divBdr>
    </w:div>
    <w:div w:id="305596516">
      <w:bodyDiv w:val="1"/>
      <w:marLeft w:val="0"/>
      <w:marRight w:val="0"/>
      <w:marTop w:val="0"/>
      <w:marBottom w:val="0"/>
      <w:divBdr>
        <w:top w:val="none" w:sz="0" w:space="0" w:color="auto"/>
        <w:left w:val="none" w:sz="0" w:space="0" w:color="auto"/>
        <w:bottom w:val="none" w:sz="0" w:space="0" w:color="auto"/>
        <w:right w:val="none" w:sz="0" w:space="0" w:color="auto"/>
      </w:divBdr>
    </w:div>
    <w:div w:id="389352319">
      <w:bodyDiv w:val="1"/>
      <w:marLeft w:val="0"/>
      <w:marRight w:val="0"/>
      <w:marTop w:val="0"/>
      <w:marBottom w:val="0"/>
      <w:divBdr>
        <w:top w:val="none" w:sz="0" w:space="0" w:color="auto"/>
        <w:left w:val="none" w:sz="0" w:space="0" w:color="auto"/>
        <w:bottom w:val="none" w:sz="0" w:space="0" w:color="auto"/>
        <w:right w:val="none" w:sz="0" w:space="0" w:color="auto"/>
      </w:divBdr>
    </w:div>
    <w:div w:id="466357946">
      <w:bodyDiv w:val="1"/>
      <w:marLeft w:val="0"/>
      <w:marRight w:val="0"/>
      <w:marTop w:val="0"/>
      <w:marBottom w:val="0"/>
      <w:divBdr>
        <w:top w:val="none" w:sz="0" w:space="0" w:color="auto"/>
        <w:left w:val="none" w:sz="0" w:space="0" w:color="auto"/>
        <w:bottom w:val="none" w:sz="0" w:space="0" w:color="auto"/>
        <w:right w:val="none" w:sz="0" w:space="0" w:color="auto"/>
      </w:divBdr>
    </w:div>
    <w:div w:id="550842480">
      <w:bodyDiv w:val="1"/>
      <w:marLeft w:val="0"/>
      <w:marRight w:val="0"/>
      <w:marTop w:val="0"/>
      <w:marBottom w:val="0"/>
      <w:divBdr>
        <w:top w:val="none" w:sz="0" w:space="0" w:color="auto"/>
        <w:left w:val="none" w:sz="0" w:space="0" w:color="auto"/>
        <w:bottom w:val="none" w:sz="0" w:space="0" w:color="auto"/>
        <w:right w:val="none" w:sz="0" w:space="0" w:color="auto"/>
      </w:divBdr>
    </w:div>
    <w:div w:id="606818267">
      <w:bodyDiv w:val="1"/>
      <w:marLeft w:val="0"/>
      <w:marRight w:val="0"/>
      <w:marTop w:val="0"/>
      <w:marBottom w:val="0"/>
      <w:divBdr>
        <w:top w:val="none" w:sz="0" w:space="0" w:color="auto"/>
        <w:left w:val="none" w:sz="0" w:space="0" w:color="auto"/>
        <w:bottom w:val="none" w:sz="0" w:space="0" w:color="auto"/>
        <w:right w:val="none" w:sz="0" w:space="0" w:color="auto"/>
      </w:divBdr>
    </w:div>
    <w:div w:id="709572556">
      <w:bodyDiv w:val="1"/>
      <w:marLeft w:val="0"/>
      <w:marRight w:val="0"/>
      <w:marTop w:val="0"/>
      <w:marBottom w:val="0"/>
      <w:divBdr>
        <w:top w:val="none" w:sz="0" w:space="0" w:color="auto"/>
        <w:left w:val="none" w:sz="0" w:space="0" w:color="auto"/>
        <w:bottom w:val="none" w:sz="0" w:space="0" w:color="auto"/>
        <w:right w:val="none" w:sz="0" w:space="0" w:color="auto"/>
      </w:divBdr>
    </w:div>
    <w:div w:id="740324212">
      <w:bodyDiv w:val="1"/>
      <w:marLeft w:val="0"/>
      <w:marRight w:val="0"/>
      <w:marTop w:val="0"/>
      <w:marBottom w:val="0"/>
      <w:divBdr>
        <w:top w:val="none" w:sz="0" w:space="0" w:color="auto"/>
        <w:left w:val="none" w:sz="0" w:space="0" w:color="auto"/>
        <w:bottom w:val="none" w:sz="0" w:space="0" w:color="auto"/>
        <w:right w:val="none" w:sz="0" w:space="0" w:color="auto"/>
      </w:divBdr>
    </w:div>
    <w:div w:id="801189379">
      <w:bodyDiv w:val="1"/>
      <w:marLeft w:val="0"/>
      <w:marRight w:val="0"/>
      <w:marTop w:val="0"/>
      <w:marBottom w:val="0"/>
      <w:divBdr>
        <w:top w:val="none" w:sz="0" w:space="0" w:color="auto"/>
        <w:left w:val="none" w:sz="0" w:space="0" w:color="auto"/>
        <w:bottom w:val="none" w:sz="0" w:space="0" w:color="auto"/>
        <w:right w:val="none" w:sz="0" w:space="0" w:color="auto"/>
      </w:divBdr>
    </w:div>
    <w:div w:id="839926946">
      <w:bodyDiv w:val="1"/>
      <w:marLeft w:val="0"/>
      <w:marRight w:val="0"/>
      <w:marTop w:val="0"/>
      <w:marBottom w:val="0"/>
      <w:divBdr>
        <w:top w:val="none" w:sz="0" w:space="0" w:color="auto"/>
        <w:left w:val="none" w:sz="0" w:space="0" w:color="auto"/>
        <w:bottom w:val="none" w:sz="0" w:space="0" w:color="auto"/>
        <w:right w:val="none" w:sz="0" w:space="0" w:color="auto"/>
      </w:divBdr>
    </w:div>
    <w:div w:id="852915507">
      <w:bodyDiv w:val="1"/>
      <w:marLeft w:val="0"/>
      <w:marRight w:val="0"/>
      <w:marTop w:val="0"/>
      <w:marBottom w:val="0"/>
      <w:divBdr>
        <w:top w:val="none" w:sz="0" w:space="0" w:color="auto"/>
        <w:left w:val="none" w:sz="0" w:space="0" w:color="auto"/>
        <w:bottom w:val="none" w:sz="0" w:space="0" w:color="auto"/>
        <w:right w:val="none" w:sz="0" w:space="0" w:color="auto"/>
      </w:divBdr>
    </w:div>
    <w:div w:id="1114903463">
      <w:bodyDiv w:val="1"/>
      <w:marLeft w:val="0"/>
      <w:marRight w:val="0"/>
      <w:marTop w:val="0"/>
      <w:marBottom w:val="0"/>
      <w:divBdr>
        <w:top w:val="none" w:sz="0" w:space="0" w:color="auto"/>
        <w:left w:val="none" w:sz="0" w:space="0" w:color="auto"/>
        <w:bottom w:val="none" w:sz="0" w:space="0" w:color="auto"/>
        <w:right w:val="none" w:sz="0" w:space="0" w:color="auto"/>
      </w:divBdr>
    </w:div>
    <w:div w:id="1320160153">
      <w:bodyDiv w:val="1"/>
      <w:marLeft w:val="0"/>
      <w:marRight w:val="0"/>
      <w:marTop w:val="0"/>
      <w:marBottom w:val="0"/>
      <w:divBdr>
        <w:top w:val="none" w:sz="0" w:space="0" w:color="auto"/>
        <w:left w:val="none" w:sz="0" w:space="0" w:color="auto"/>
        <w:bottom w:val="none" w:sz="0" w:space="0" w:color="auto"/>
        <w:right w:val="none" w:sz="0" w:space="0" w:color="auto"/>
      </w:divBdr>
    </w:div>
    <w:div w:id="1345134403">
      <w:bodyDiv w:val="1"/>
      <w:marLeft w:val="0"/>
      <w:marRight w:val="0"/>
      <w:marTop w:val="0"/>
      <w:marBottom w:val="0"/>
      <w:divBdr>
        <w:top w:val="none" w:sz="0" w:space="0" w:color="auto"/>
        <w:left w:val="none" w:sz="0" w:space="0" w:color="auto"/>
        <w:bottom w:val="none" w:sz="0" w:space="0" w:color="auto"/>
        <w:right w:val="none" w:sz="0" w:space="0" w:color="auto"/>
      </w:divBdr>
    </w:div>
    <w:div w:id="1393967165">
      <w:bodyDiv w:val="1"/>
      <w:marLeft w:val="0"/>
      <w:marRight w:val="0"/>
      <w:marTop w:val="0"/>
      <w:marBottom w:val="0"/>
      <w:divBdr>
        <w:top w:val="none" w:sz="0" w:space="0" w:color="auto"/>
        <w:left w:val="none" w:sz="0" w:space="0" w:color="auto"/>
        <w:bottom w:val="none" w:sz="0" w:space="0" w:color="auto"/>
        <w:right w:val="none" w:sz="0" w:space="0" w:color="auto"/>
      </w:divBdr>
    </w:div>
    <w:div w:id="1402829585">
      <w:bodyDiv w:val="1"/>
      <w:marLeft w:val="0"/>
      <w:marRight w:val="0"/>
      <w:marTop w:val="0"/>
      <w:marBottom w:val="0"/>
      <w:divBdr>
        <w:top w:val="none" w:sz="0" w:space="0" w:color="auto"/>
        <w:left w:val="none" w:sz="0" w:space="0" w:color="auto"/>
        <w:bottom w:val="none" w:sz="0" w:space="0" w:color="auto"/>
        <w:right w:val="none" w:sz="0" w:space="0" w:color="auto"/>
      </w:divBdr>
    </w:div>
    <w:div w:id="1405952142">
      <w:bodyDiv w:val="1"/>
      <w:marLeft w:val="0"/>
      <w:marRight w:val="0"/>
      <w:marTop w:val="0"/>
      <w:marBottom w:val="0"/>
      <w:divBdr>
        <w:top w:val="none" w:sz="0" w:space="0" w:color="auto"/>
        <w:left w:val="none" w:sz="0" w:space="0" w:color="auto"/>
        <w:bottom w:val="none" w:sz="0" w:space="0" w:color="auto"/>
        <w:right w:val="none" w:sz="0" w:space="0" w:color="auto"/>
      </w:divBdr>
    </w:div>
    <w:div w:id="1439372251">
      <w:bodyDiv w:val="1"/>
      <w:marLeft w:val="0"/>
      <w:marRight w:val="0"/>
      <w:marTop w:val="0"/>
      <w:marBottom w:val="0"/>
      <w:divBdr>
        <w:top w:val="none" w:sz="0" w:space="0" w:color="auto"/>
        <w:left w:val="none" w:sz="0" w:space="0" w:color="auto"/>
        <w:bottom w:val="none" w:sz="0" w:space="0" w:color="auto"/>
        <w:right w:val="none" w:sz="0" w:space="0" w:color="auto"/>
      </w:divBdr>
    </w:div>
    <w:div w:id="1454134315">
      <w:bodyDiv w:val="1"/>
      <w:marLeft w:val="0"/>
      <w:marRight w:val="0"/>
      <w:marTop w:val="0"/>
      <w:marBottom w:val="0"/>
      <w:divBdr>
        <w:top w:val="none" w:sz="0" w:space="0" w:color="auto"/>
        <w:left w:val="none" w:sz="0" w:space="0" w:color="auto"/>
        <w:bottom w:val="none" w:sz="0" w:space="0" w:color="auto"/>
        <w:right w:val="none" w:sz="0" w:space="0" w:color="auto"/>
      </w:divBdr>
    </w:div>
    <w:div w:id="1457218521">
      <w:bodyDiv w:val="1"/>
      <w:marLeft w:val="0"/>
      <w:marRight w:val="0"/>
      <w:marTop w:val="0"/>
      <w:marBottom w:val="0"/>
      <w:divBdr>
        <w:top w:val="none" w:sz="0" w:space="0" w:color="auto"/>
        <w:left w:val="none" w:sz="0" w:space="0" w:color="auto"/>
        <w:bottom w:val="none" w:sz="0" w:space="0" w:color="auto"/>
        <w:right w:val="none" w:sz="0" w:space="0" w:color="auto"/>
      </w:divBdr>
    </w:div>
    <w:div w:id="1485394518">
      <w:bodyDiv w:val="1"/>
      <w:marLeft w:val="0"/>
      <w:marRight w:val="0"/>
      <w:marTop w:val="0"/>
      <w:marBottom w:val="0"/>
      <w:divBdr>
        <w:top w:val="none" w:sz="0" w:space="0" w:color="auto"/>
        <w:left w:val="none" w:sz="0" w:space="0" w:color="auto"/>
        <w:bottom w:val="none" w:sz="0" w:space="0" w:color="auto"/>
        <w:right w:val="none" w:sz="0" w:space="0" w:color="auto"/>
      </w:divBdr>
    </w:div>
    <w:div w:id="1551770746">
      <w:bodyDiv w:val="1"/>
      <w:marLeft w:val="0"/>
      <w:marRight w:val="0"/>
      <w:marTop w:val="0"/>
      <w:marBottom w:val="0"/>
      <w:divBdr>
        <w:top w:val="none" w:sz="0" w:space="0" w:color="auto"/>
        <w:left w:val="none" w:sz="0" w:space="0" w:color="auto"/>
        <w:bottom w:val="none" w:sz="0" w:space="0" w:color="auto"/>
        <w:right w:val="none" w:sz="0" w:space="0" w:color="auto"/>
      </w:divBdr>
    </w:div>
    <w:div w:id="1608656969">
      <w:bodyDiv w:val="1"/>
      <w:marLeft w:val="0"/>
      <w:marRight w:val="0"/>
      <w:marTop w:val="0"/>
      <w:marBottom w:val="0"/>
      <w:divBdr>
        <w:top w:val="none" w:sz="0" w:space="0" w:color="auto"/>
        <w:left w:val="none" w:sz="0" w:space="0" w:color="auto"/>
        <w:bottom w:val="none" w:sz="0" w:space="0" w:color="auto"/>
        <w:right w:val="none" w:sz="0" w:space="0" w:color="auto"/>
      </w:divBdr>
    </w:div>
    <w:div w:id="1615165356">
      <w:bodyDiv w:val="1"/>
      <w:marLeft w:val="0"/>
      <w:marRight w:val="0"/>
      <w:marTop w:val="0"/>
      <w:marBottom w:val="0"/>
      <w:divBdr>
        <w:top w:val="none" w:sz="0" w:space="0" w:color="auto"/>
        <w:left w:val="none" w:sz="0" w:space="0" w:color="auto"/>
        <w:bottom w:val="none" w:sz="0" w:space="0" w:color="auto"/>
        <w:right w:val="none" w:sz="0" w:space="0" w:color="auto"/>
      </w:divBdr>
    </w:div>
    <w:div w:id="1700080406">
      <w:bodyDiv w:val="1"/>
      <w:marLeft w:val="0"/>
      <w:marRight w:val="0"/>
      <w:marTop w:val="0"/>
      <w:marBottom w:val="0"/>
      <w:divBdr>
        <w:top w:val="none" w:sz="0" w:space="0" w:color="auto"/>
        <w:left w:val="none" w:sz="0" w:space="0" w:color="auto"/>
        <w:bottom w:val="none" w:sz="0" w:space="0" w:color="auto"/>
        <w:right w:val="none" w:sz="0" w:space="0" w:color="auto"/>
      </w:divBdr>
    </w:div>
    <w:div w:id="1715764731">
      <w:bodyDiv w:val="1"/>
      <w:marLeft w:val="0"/>
      <w:marRight w:val="0"/>
      <w:marTop w:val="0"/>
      <w:marBottom w:val="0"/>
      <w:divBdr>
        <w:top w:val="none" w:sz="0" w:space="0" w:color="auto"/>
        <w:left w:val="none" w:sz="0" w:space="0" w:color="auto"/>
        <w:bottom w:val="none" w:sz="0" w:space="0" w:color="auto"/>
        <w:right w:val="none" w:sz="0" w:space="0" w:color="auto"/>
      </w:divBdr>
    </w:div>
    <w:div w:id="1720201044">
      <w:bodyDiv w:val="1"/>
      <w:marLeft w:val="0"/>
      <w:marRight w:val="0"/>
      <w:marTop w:val="0"/>
      <w:marBottom w:val="0"/>
      <w:divBdr>
        <w:top w:val="none" w:sz="0" w:space="0" w:color="auto"/>
        <w:left w:val="none" w:sz="0" w:space="0" w:color="auto"/>
        <w:bottom w:val="none" w:sz="0" w:space="0" w:color="auto"/>
        <w:right w:val="none" w:sz="0" w:space="0" w:color="auto"/>
      </w:divBdr>
    </w:div>
    <w:div w:id="1835995140">
      <w:bodyDiv w:val="1"/>
      <w:marLeft w:val="0"/>
      <w:marRight w:val="0"/>
      <w:marTop w:val="0"/>
      <w:marBottom w:val="0"/>
      <w:divBdr>
        <w:top w:val="none" w:sz="0" w:space="0" w:color="auto"/>
        <w:left w:val="none" w:sz="0" w:space="0" w:color="auto"/>
        <w:bottom w:val="none" w:sz="0" w:space="0" w:color="auto"/>
        <w:right w:val="none" w:sz="0" w:space="0" w:color="auto"/>
      </w:divBdr>
    </w:div>
    <w:div w:id="1913616476">
      <w:bodyDiv w:val="1"/>
      <w:marLeft w:val="0"/>
      <w:marRight w:val="0"/>
      <w:marTop w:val="0"/>
      <w:marBottom w:val="0"/>
      <w:divBdr>
        <w:top w:val="none" w:sz="0" w:space="0" w:color="auto"/>
        <w:left w:val="none" w:sz="0" w:space="0" w:color="auto"/>
        <w:bottom w:val="none" w:sz="0" w:space="0" w:color="auto"/>
        <w:right w:val="none" w:sz="0" w:space="0" w:color="auto"/>
      </w:divBdr>
    </w:div>
    <w:div w:id="2025209348">
      <w:bodyDiv w:val="1"/>
      <w:marLeft w:val="0"/>
      <w:marRight w:val="0"/>
      <w:marTop w:val="0"/>
      <w:marBottom w:val="0"/>
      <w:divBdr>
        <w:top w:val="none" w:sz="0" w:space="0" w:color="auto"/>
        <w:left w:val="none" w:sz="0" w:space="0" w:color="auto"/>
        <w:bottom w:val="none" w:sz="0" w:space="0" w:color="auto"/>
        <w:right w:val="none" w:sz="0" w:space="0" w:color="auto"/>
      </w:divBdr>
    </w:div>
    <w:div w:id="2068844390">
      <w:bodyDiv w:val="1"/>
      <w:marLeft w:val="0"/>
      <w:marRight w:val="0"/>
      <w:marTop w:val="0"/>
      <w:marBottom w:val="0"/>
      <w:divBdr>
        <w:top w:val="none" w:sz="0" w:space="0" w:color="auto"/>
        <w:left w:val="none" w:sz="0" w:space="0" w:color="auto"/>
        <w:bottom w:val="none" w:sz="0" w:space="0" w:color="auto"/>
        <w:right w:val="none" w:sz="0" w:space="0" w:color="auto"/>
      </w:divBdr>
    </w:div>
    <w:div w:id="20933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cp:lastPrinted>2017-10-06T23:15:00Z</cp:lastPrinted>
  <dcterms:created xsi:type="dcterms:W3CDTF">2021-05-11T21:01:00Z</dcterms:created>
  <dcterms:modified xsi:type="dcterms:W3CDTF">2021-05-11T21:52:00Z</dcterms:modified>
</cp:coreProperties>
</file>