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687A8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7D6B2" wp14:editId="4D642B07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C3293" w14:textId="019341D5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E052E">
                              <w:rPr>
                                <w:b/>
                                <w:color w:val="002060"/>
                                <w:sz w:val="24"/>
                              </w:rPr>
                              <w:t>NTEC Advisory Committee</w:t>
                            </w:r>
                          </w:p>
                          <w:p w14:paraId="2B0D05D9" w14:textId="1A3FA68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E052E">
                              <w:rPr>
                                <w:b/>
                                <w:color w:val="002060"/>
                                <w:sz w:val="24"/>
                              </w:rPr>
                              <w:t>Tuesday, May 26</w:t>
                            </w:r>
                            <w:r w:rsidR="006E052E" w:rsidRPr="006E052E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E052E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2DA62482" w14:textId="0D34319A" w:rsidR="00AC4887" w:rsidRPr="006E052E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E052E">
                              <w:rPr>
                                <w:b/>
                                <w:color w:val="002060"/>
                                <w:sz w:val="24"/>
                              </w:rPr>
                              <w:t>5:00-6:30pm</w:t>
                            </w:r>
                          </w:p>
                          <w:p w14:paraId="59D35E6D" w14:textId="67C01A3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E052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7D6B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4B5C3293" w14:textId="019341D5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E052E">
                        <w:rPr>
                          <w:b/>
                          <w:color w:val="002060"/>
                          <w:sz w:val="24"/>
                        </w:rPr>
                        <w:t>NTEC Advisory Committee</w:t>
                      </w:r>
                    </w:p>
                    <w:p w14:paraId="2B0D05D9" w14:textId="1A3FA68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E052E">
                        <w:rPr>
                          <w:b/>
                          <w:color w:val="002060"/>
                          <w:sz w:val="24"/>
                        </w:rPr>
                        <w:t>Tuesday, May 26</w:t>
                      </w:r>
                      <w:r w:rsidR="006E052E" w:rsidRPr="006E052E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E052E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2DA62482" w14:textId="0D34319A" w:rsidR="00AC4887" w:rsidRPr="006E052E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E052E">
                        <w:rPr>
                          <w:b/>
                          <w:color w:val="002060"/>
                          <w:sz w:val="24"/>
                        </w:rPr>
                        <w:t>5:00-6:30pm</w:t>
                      </w:r>
                    </w:p>
                    <w:p w14:paraId="59D35E6D" w14:textId="67C01A3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E052E">
                        <w:rPr>
                          <w:b/>
                          <w:color w:val="002060"/>
                          <w:sz w:val="24"/>
                        </w:rPr>
                        <w:t xml:space="preserve">Zoom (Online)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38683" wp14:editId="4BDC0756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3DBBE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212142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CAEE5CF" w14:textId="77777777" w:rsidR="00AC4887" w:rsidRDefault="00AC4887"/>
    <w:p w14:paraId="0CB335BB" w14:textId="77777777" w:rsidR="00AC4887" w:rsidRDefault="00AC4887"/>
    <w:p w14:paraId="52210BCB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24D7A" wp14:editId="003315F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58C5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41D0" w14:textId="77777777" w:rsidR="00020E38" w:rsidRDefault="00020E38"/>
    <w:p w14:paraId="7BBFA4F2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F6E7D" wp14:editId="109E9A9D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AC021" w14:textId="246D3642" w:rsidR="004963F8" w:rsidRDefault="00020E38" w:rsidP="004963F8">
                            <w:r>
                              <w:t>Item:</w:t>
                            </w:r>
                          </w:p>
                          <w:p w14:paraId="6C49678F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DF6E7D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" fillcolor="white [3201]" strokecolor="#002060" strokeweight="1pt">
                <v:stroke joinstyle="miter"/>
                <v:textbox>
                  <w:txbxContent>
                    <w:p w14:paraId="1B1AC021" w14:textId="246D3642" w:rsidR="004963F8" w:rsidRDefault="00020E38" w:rsidP="004963F8">
                      <w:r>
                        <w:t>Item:</w:t>
                      </w:r>
                    </w:p>
                    <w:p w14:paraId="6C49678F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E3BCC" wp14:editId="6468D4E1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AA766" w14:textId="734E64B9" w:rsidR="004963F8" w:rsidRDefault="00020E38" w:rsidP="004963F8">
                            <w:r>
                              <w:t>Item:</w:t>
                            </w:r>
                            <w:r w:rsidR="00D443E8"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5C54B457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E3BCC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21DAA766" w14:textId="734E64B9" w:rsidR="004963F8" w:rsidRDefault="00020E38" w:rsidP="004963F8">
                      <w:r>
                        <w:t>Item:</w:t>
                      </w:r>
                      <w:r w:rsidR="00D443E8">
                        <w:t xml:space="preserve">  </w:t>
                      </w:r>
                      <w:bookmarkStart w:id="1" w:name="_GoBack"/>
                      <w:bookmarkEnd w:id="1"/>
                    </w:p>
                    <w:p w14:paraId="5C54B457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B986D" wp14:editId="4BD35B86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C39F6" w14:textId="34F698BD" w:rsidR="00F73761" w:rsidRDefault="00020E38" w:rsidP="00F73761">
                            <w:r>
                              <w:t>Item:</w:t>
                            </w:r>
                            <w:r w:rsidR="00D443E8">
                              <w:t xml:space="preserve">  </w:t>
                            </w:r>
                          </w:p>
                          <w:p w14:paraId="6FC853ED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B986D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237C39F6" w14:textId="34F698BD" w:rsidR="00F73761" w:rsidRDefault="00020E38" w:rsidP="00F73761">
                      <w:r>
                        <w:t>Item:</w:t>
                      </w:r>
                      <w:r w:rsidR="00D443E8">
                        <w:t xml:space="preserve">  </w:t>
                      </w:r>
                    </w:p>
                    <w:p w14:paraId="6FC853ED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AF9ED" wp14:editId="5102AF32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19F10" w14:textId="52FFA8AB" w:rsidR="00F73761" w:rsidRDefault="00020E38" w:rsidP="00F73761">
                            <w:r>
                              <w:t>Item:</w:t>
                            </w:r>
                            <w:r w:rsidR="00D443E8">
                              <w:t xml:space="preserve">  </w:t>
                            </w:r>
                          </w:p>
                          <w:p w14:paraId="18BFFEC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AF9ED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5819F10" w14:textId="52FFA8AB" w:rsidR="00F73761" w:rsidRDefault="00020E38" w:rsidP="00F73761">
                      <w:r>
                        <w:t>Item:</w:t>
                      </w:r>
                      <w:r w:rsidR="00D443E8">
                        <w:t xml:space="preserve">  </w:t>
                      </w:r>
                    </w:p>
                    <w:p w14:paraId="18BFFEC2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7F08C" wp14:editId="1EA40D78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76AAE" w14:textId="6C87C4E1" w:rsidR="00F73761" w:rsidRDefault="00020E38">
                            <w:r>
                              <w:t xml:space="preserve">Item: </w:t>
                            </w:r>
                          </w:p>
                          <w:p w14:paraId="2C247652" w14:textId="18B17FFD" w:rsidR="00020E38" w:rsidRDefault="00020E38">
                            <w:r>
                              <w:t>Action:</w:t>
                            </w:r>
                            <w:r w:rsidR="00D443E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7F08C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5DD76AAE" w14:textId="6C87C4E1" w:rsidR="00F73761" w:rsidRDefault="00020E38">
                      <w:r>
                        <w:t xml:space="preserve">Item: </w:t>
                      </w:r>
                    </w:p>
                    <w:p w14:paraId="2C247652" w14:textId="18B17FFD" w:rsidR="00020E38" w:rsidRDefault="00020E38">
                      <w:r>
                        <w:t>Action:</w:t>
                      </w:r>
                      <w:r w:rsidR="00D443E8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56992" wp14:editId="62CFC99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D767A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B7059FD" wp14:editId="1039023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6D2D2" wp14:editId="6182980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2CE1A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3339A9F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463A3F9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3A5B1E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46A60FE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A0E56C5" wp14:editId="3B9EB7D8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C98E" w14:textId="77777777" w:rsidR="00BD0BB6" w:rsidRDefault="00BD0BB6" w:rsidP="00AC4887">
      <w:pPr>
        <w:spacing w:after="0" w:line="240" w:lineRule="auto"/>
      </w:pPr>
      <w:r>
        <w:separator/>
      </w:r>
    </w:p>
  </w:endnote>
  <w:endnote w:type="continuationSeparator" w:id="0">
    <w:p w14:paraId="6620F316" w14:textId="77777777" w:rsidR="00BD0BB6" w:rsidRDefault="00BD0BB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3AC0" w14:textId="77777777" w:rsidR="00BD0BB6" w:rsidRDefault="00BD0BB6" w:rsidP="00AC4887">
      <w:pPr>
        <w:spacing w:after="0" w:line="240" w:lineRule="auto"/>
      </w:pPr>
      <w:r>
        <w:separator/>
      </w:r>
    </w:p>
  </w:footnote>
  <w:footnote w:type="continuationSeparator" w:id="0">
    <w:p w14:paraId="7FFF1BA9" w14:textId="77777777" w:rsidR="00BD0BB6" w:rsidRDefault="00BD0BB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1D4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D76E1"/>
    <w:rsid w:val="006E052E"/>
    <w:rsid w:val="006F2E5B"/>
    <w:rsid w:val="00975D36"/>
    <w:rsid w:val="009F5EFE"/>
    <w:rsid w:val="00AC4887"/>
    <w:rsid w:val="00BA48D4"/>
    <w:rsid w:val="00BD0BB6"/>
    <w:rsid w:val="00D443E8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678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Enrollments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Updates on CBAS Degree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Discussion - Industry Perspectives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ABE346D-89C0-4769-9875-D77CA8DED988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minutes </a:t>
          </a:r>
        </a:p>
      </dgm:t>
    </dgm:pt>
    <dgm:pt modelId="{2DFBDDAD-1FF2-463D-81D0-04ED9FFBBBB5}" type="parTrans" cxnId="{28259678-1BD0-4B92-BE24-9F902E0C4A72}">
      <dgm:prSet/>
      <dgm:spPr/>
    </dgm:pt>
    <dgm:pt modelId="{87DC7C66-49B7-4339-AE54-5AD792EC5520}" type="sibTrans" cxnId="{28259678-1BD0-4B92-BE24-9F902E0C4A72}">
      <dgm:prSet/>
      <dgm:spPr/>
    </dgm:pt>
    <dgm:pt modelId="{3DA7848E-D5B2-4037-9B4B-66A011391EC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</a:t>
          </a:r>
        </a:p>
      </dgm:t>
    </dgm:pt>
    <dgm:pt modelId="{47A8BA47-485C-4277-A3F5-A00CBF4F5398}" type="parTrans" cxnId="{7F45CD3C-6788-4AF6-A183-35909E94FDFE}">
      <dgm:prSet/>
      <dgm:spPr/>
    </dgm:pt>
    <dgm:pt modelId="{F477346D-B08A-4C76-B7EB-D62C8C0C57FA}" type="sibTrans" cxnId="{7F45CD3C-6788-4AF6-A183-35909E94FDFE}">
      <dgm:prSet/>
      <dgm:spPr/>
    </dgm:pt>
    <dgm:pt modelId="{CC508058-B19E-4BD4-96C0-C0B3BD01E413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Michael Tucker</a:t>
          </a:r>
        </a:p>
      </dgm:t>
    </dgm:pt>
    <dgm:pt modelId="{0C5AA53A-0E31-4853-B85B-F60C07A51552}" type="parTrans" cxnId="{E210CC0D-B9FB-4EDD-A3F3-DCFEFB54B431}">
      <dgm:prSet/>
      <dgm:spPr/>
    </dgm:pt>
    <dgm:pt modelId="{CBDB8370-F74C-4D58-A74D-2495E05F1D66}" type="sibTrans" cxnId="{E210CC0D-B9FB-4EDD-A3F3-DCFEFB54B431}">
      <dgm:prSet/>
      <dgm:spPr/>
    </dgm:pt>
    <dgm:pt modelId="{760F1EE6-D5F6-4217-A4BA-643EDDCA3D7D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Update from the college and/or department</a:t>
          </a:r>
          <a:r>
            <a:rPr lang="en-US" sz="800" b="1"/>
            <a:t>s</a:t>
          </a:r>
        </a:p>
      </dgm:t>
    </dgm:pt>
    <dgm:pt modelId="{69B9A0C0-1674-4566-8A90-0B0209CC9D3C}" type="parTrans" cxnId="{AB814898-899D-4F98-8ED0-E78882E893E1}">
      <dgm:prSet/>
      <dgm:spPr/>
    </dgm:pt>
    <dgm:pt modelId="{67DC630A-69CF-4F66-A4EA-FEF7362F4F01}" type="sibTrans" cxnId="{AB814898-899D-4F98-8ED0-E78882E893E1}">
      <dgm:prSet/>
      <dgm:spPr/>
    </dgm:pt>
    <dgm:pt modelId="{D55F3BF0-AA05-4479-9FE2-29328C0553E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Business Continuity Plans </a:t>
          </a:r>
        </a:p>
      </dgm:t>
    </dgm:pt>
    <dgm:pt modelId="{2A201888-958E-4AC6-9E3D-BF3C90502F39}" type="parTrans" cxnId="{0CB87483-CB08-48A1-8CDC-07D2393BB371}">
      <dgm:prSet/>
      <dgm:spPr/>
    </dgm:pt>
    <dgm:pt modelId="{262E31F4-A155-4C81-8A41-1A1F3CEB64A3}" type="sibTrans" cxnId="{0CB87483-CB08-48A1-8CDC-07D2393BB371}">
      <dgm:prSet/>
      <dgm:spPr/>
    </dgm:pt>
    <dgm:pt modelId="{24BDCCEF-F131-498B-8DDB-D90698BCD2A8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ECD Integration w/ OOI</a:t>
          </a:r>
        </a:p>
      </dgm:t>
    </dgm:pt>
    <dgm:pt modelId="{7F1E1FB8-526B-45DF-B408-B0F842E6F189}" type="parTrans" cxnId="{2632863E-4BEC-4070-BB74-87DDFB05020E}">
      <dgm:prSet/>
      <dgm:spPr/>
    </dgm:pt>
    <dgm:pt modelId="{834B2D70-E4FC-45AC-86C9-84EA952BB20D}" type="sibTrans" cxnId="{2632863E-4BEC-4070-BB74-87DDFB05020E}">
      <dgm:prSet/>
      <dgm:spPr/>
    </dgm:pt>
    <dgm:pt modelId="{2A0AA4EC-B887-4B98-8E65-FE13E9842B20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Spring Mixer </a:t>
          </a:r>
        </a:p>
      </dgm:t>
    </dgm:pt>
    <dgm:pt modelId="{5B4D1F63-2464-4A20-BA32-2FB8688F1C59}" type="parTrans" cxnId="{130F8F84-BB87-403F-9958-94026FCC27D2}">
      <dgm:prSet/>
      <dgm:spPr/>
    </dgm:pt>
    <dgm:pt modelId="{A65F9094-A36A-4EB3-8B10-4EB3260BEEB0}" type="sibTrans" cxnId="{130F8F84-BB87-403F-9958-94026FCC27D2}">
      <dgm:prSet/>
      <dgm:spPr/>
    </dgm:pt>
    <dgm:pt modelId="{D9A3210F-AD5A-4AF4-806E-27AF91072D3A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Enrollments </a:t>
          </a:r>
        </a:p>
      </dgm:t>
    </dgm:pt>
    <dgm:pt modelId="{0B1B5EA2-EC8B-4DD9-9349-DECF0CCDD682}" type="parTrans" cxnId="{00B27380-13BD-4B07-9AED-3F7BAA702D0C}">
      <dgm:prSet/>
      <dgm:spPr/>
    </dgm:pt>
    <dgm:pt modelId="{31F2B41E-9A45-4C8F-94F6-3BA3B7DAA7DD}" type="sibTrans" cxnId="{00B27380-13BD-4B07-9AED-3F7BAA702D0C}">
      <dgm:prSet/>
      <dgm:spPr/>
    </dgm:pt>
    <dgm:pt modelId="{657A411E-96C9-43FC-B7DD-5B1903CD8765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Equipment </a:t>
          </a:r>
        </a:p>
      </dgm:t>
    </dgm:pt>
    <dgm:pt modelId="{54D1B502-CF71-4121-AB82-31FEE3C3BF29}" type="parTrans" cxnId="{6F9022DA-B7C6-4144-A67F-0248AA7D404E}">
      <dgm:prSet/>
      <dgm:spPr/>
    </dgm:pt>
    <dgm:pt modelId="{CC2EE142-D3B0-42DE-9133-2662E60A9F03}" type="sibTrans" cxnId="{6F9022DA-B7C6-4144-A67F-0248AA7D404E}">
      <dgm:prSet/>
      <dgm:spPr/>
    </dgm:pt>
    <dgm:pt modelId="{B3D64BAF-B50C-40BC-8291-9B08BA53E272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Preparations </a:t>
          </a:r>
        </a:p>
      </dgm:t>
    </dgm:pt>
    <dgm:pt modelId="{A53B3839-8582-47B0-92EC-44DA0E62B7D5}" type="parTrans" cxnId="{36FEE8EE-4CEB-456F-BE31-5E1354F314DF}">
      <dgm:prSet/>
      <dgm:spPr/>
    </dgm:pt>
    <dgm:pt modelId="{A142CF0C-BBA9-4D0D-9A4D-466B70DCD6CA}" type="sibTrans" cxnId="{36FEE8EE-4CEB-456F-BE31-5E1354F314DF}">
      <dgm:prSet/>
      <dgm:spPr/>
    </dgm:pt>
    <dgm:pt modelId="{1F47193A-948A-452F-8652-564239182043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What are you seeing in the industry?</a:t>
          </a:r>
        </a:p>
      </dgm:t>
    </dgm:pt>
    <dgm:pt modelId="{88CFD19C-B58E-4F50-8FAA-04D317124FF1}" type="parTrans" cxnId="{FF03F1C4-E63B-4F20-A052-044F9B26532D}">
      <dgm:prSet/>
      <dgm:spPr/>
    </dgm:pt>
    <dgm:pt modelId="{10FA07E4-275C-4213-B708-0EB1D7EC7FDE}" type="sibTrans" cxnId="{FF03F1C4-E63B-4F20-A052-044F9B26532D}">
      <dgm:prSet/>
      <dgm:spPr/>
    </dgm:pt>
    <dgm:pt modelId="{0CC4F02F-4F12-4636-A4B8-B00089B1E174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Strengths and weaknesses? </a:t>
          </a:r>
        </a:p>
      </dgm:t>
    </dgm:pt>
    <dgm:pt modelId="{8BD4A017-DDAD-4598-8996-8D24EB41EFE0}" type="parTrans" cxnId="{1C955710-09D9-4A5F-A011-3D9256D20B2A}">
      <dgm:prSet/>
      <dgm:spPr/>
    </dgm:pt>
    <dgm:pt modelId="{90D09344-BB80-49FF-BA08-6533AA567F7C}" type="sibTrans" cxnId="{1C955710-09D9-4A5F-A011-3D9256D20B2A}">
      <dgm:prSet/>
      <dgm:spPr/>
    </dgm:pt>
    <dgm:pt modelId="{389BEC61-1901-4CCD-9E4D-6A5CC9BDA0A2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What skills are in demand now? </a:t>
          </a:r>
        </a:p>
      </dgm:t>
    </dgm:pt>
    <dgm:pt modelId="{42079030-CA1F-437B-AE48-CD213A02E054}" type="parTrans" cxnId="{8EE0C62E-F91B-4138-9CCF-116EEBE25D80}">
      <dgm:prSet/>
      <dgm:spPr/>
    </dgm:pt>
    <dgm:pt modelId="{2AD0A2EF-EDAB-40F6-8D7A-F777006B4420}" type="sibTrans" cxnId="{8EE0C62E-F91B-4138-9CCF-116EEBE25D8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F9022DA-B7C6-4144-A67F-0248AA7D404E}" srcId="{89765614-4658-496A-9278-209F2203F336}" destId="{657A411E-96C9-43FC-B7DD-5B1903CD8765}" srcOrd="2" destOrd="0" parTransId="{54D1B502-CF71-4121-AB82-31FEE3C3BF29}" sibTransId="{CC2EE142-D3B0-42DE-9133-2662E60A9F0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632863E-4BEC-4070-BB74-87DDFB05020E}" srcId="{091FF8C8-6138-482D-A48A-7BCB4AD9DE07}" destId="{24BDCCEF-F131-498B-8DDB-D90698BCD2A8}" srcOrd="2" destOrd="0" parTransId="{7F1E1FB8-526B-45DF-B408-B0F842E6F189}" sibTransId="{834B2D70-E4FC-45AC-86C9-84EA952BB20D}"/>
    <dgm:cxn modelId="{0CB87483-CB08-48A1-8CDC-07D2393BB371}" srcId="{091FF8C8-6138-482D-A48A-7BCB4AD9DE07}" destId="{D55F3BF0-AA05-4479-9FE2-29328C0553EC}" srcOrd="1" destOrd="0" parTransId="{2A201888-958E-4AC6-9E3D-BF3C90502F39}" sibTransId="{262E31F4-A155-4C81-8A41-1A1F3CEB64A3}"/>
    <dgm:cxn modelId="{1440CFA5-6487-458F-A816-957279FF73B4}" type="presOf" srcId="{1F47193A-948A-452F-8652-564239182043}" destId="{3254FC70-3A29-42BE-B134-91D011129504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2069F9C-ED71-4D60-8341-694EE36F1471}" type="presOf" srcId="{24BDCCEF-F131-498B-8DDB-D90698BCD2A8}" destId="{1EF62C01-0156-4468-BC5B-2900BBD37D44}" srcOrd="0" destOrd="2" presId="urn:microsoft.com/office/officeart/2005/8/layout/chevron2"/>
    <dgm:cxn modelId="{D5A67569-A5FF-49B5-907F-065DC8583B4E}" type="presOf" srcId="{D55F3BF0-AA05-4479-9FE2-29328C0553EC}" destId="{1EF62C01-0156-4468-BC5B-2900BBD37D44}" srcOrd="0" destOrd="1" presId="urn:microsoft.com/office/officeart/2005/8/layout/chevron2"/>
    <dgm:cxn modelId="{CFC8C10D-DC03-4B83-89C0-96F82718DA29}" type="presOf" srcId="{B3D64BAF-B50C-40BC-8291-9B08BA53E272}" destId="{6FC5D01E-A6F5-429A-A224-7D89ADC33467}" srcOrd="0" destOrd="4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1C955710-09D9-4A5F-A011-3D9256D20B2A}" srcId="{D6304648-711C-4247-AA61-AD4D2DE2873D}" destId="{0CC4F02F-4F12-4636-A4B8-B00089B1E174}" srcOrd="1" destOrd="0" parTransId="{8BD4A017-DDAD-4598-8996-8D24EB41EFE0}" sibTransId="{90D09344-BB80-49FF-BA08-6533AA567F7C}"/>
    <dgm:cxn modelId="{1339DCFE-C30E-4026-9285-13C6F4FA1199}" type="presOf" srcId="{CABE346D-89C0-4769-9875-D77CA8DED988}" destId="{0CDAF93C-BBF6-45D3-8D8F-5DFBD00EB9E0}" srcOrd="0" destOrd="2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8EE0C62E-F91B-4138-9CCF-116EEBE25D80}" srcId="{D6304648-711C-4247-AA61-AD4D2DE2873D}" destId="{389BEC61-1901-4CCD-9E4D-6A5CC9BDA0A2}" srcOrd="2" destOrd="0" parTransId="{42079030-CA1F-437B-AE48-CD213A02E054}" sibTransId="{2AD0A2EF-EDAB-40F6-8D7A-F777006B4420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8259678-1BD0-4B92-BE24-9F902E0C4A72}" srcId="{488A65F7-A63B-460D-B4EF-9C5BBC63D89C}" destId="{CABE346D-89C0-4769-9875-D77CA8DED988}" srcOrd="1" destOrd="0" parTransId="{2DFBDDAD-1FF2-463D-81D0-04ED9FFBBBB5}" sibTransId="{87DC7C66-49B7-4339-AE54-5AD792EC5520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130F8F84-BB87-403F-9958-94026FCC27D2}" srcId="{89765614-4658-496A-9278-209F2203F336}" destId="{2A0AA4EC-B887-4B98-8E65-FE13E9842B20}" srcOrd="0" destOrd="0" parTransId="{5B4D1F63-2464-4A20-BA32-2FB8688F1C59}" sibTransId="{A65F9094-A36A-4EB3-8B10-4EB3260BEEB0}"/>
    <dgm:cxn modelId="{F8B6E223-7415-4394-9DA9-FF26E62BC4B3}" type="presOf" srcId="{760F1EE6-D5F6-4217-A4BA-643EDDCA3D7D}" destId="{0CDAF93C-BBF6-45D3-8D8F-5DFBD00EB9E0}" srcOrd="0" destOrd="4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F884899-4432-4129-9A7C-1469942B8D37}" type="presOf" srcId="{3DA7848E-D5B2-4037-9B4B-66A011391ECC}" destId="{0CDAF93C-BBF6-45D3-8D8F-5DFBD00EB9E0}" srcOrd="0" destOrd="3" presId="urn:microsoft.com/office/officeart/2005/8/layout/chevron2"/>
    <dgm:cxn modelId="{3E469963-1D45-44C6-A23F-E9EA85071BEC}" type="presOf" srcId="{2A0AA4EC-B887-4B98-8E65-FE13E9842B20}" destId="{6FC5D01E-A6F5-429A-A224-7D89ADC33467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F719A48-2DBD-4E5E-94A8-FD6752589C5A}" type="presOf" srcId="{0CC4F02F-4F12-4636-A4B8-B00089B1E174}" destId="{3254FC70-3A29-42BE-B134-91D011129504}" srcOrd="0" destOrd="2" presId="urn:microsoft.com/office/officeart/2005/8/layout/chevron2"/>
    <dgm:cxn modelId="{C1DF5BEE-F48B-4096-AD3E-850562CAD7EA}" type="presOf" srcId="{389BEC61-1901-4CCD-9E4D-6A5CC9BDA0A2}" destId="{3254FC70-3A29-42BE-B134-91D011129504}" srcOrd="0" destOrd="3" presId="urn:microsoft.com/office/officeart/2005/8/layout/chevron2"/>
    <dgm:cxn modelId="{AB814898-899D-4F98-8ED0-E78882E893E1}" srcId="{488A65F7-A63B-460D-B4EF-9C5BBC63D89C}" destId="{760F1EE6-D5F6-4217-A4BA-643EDDCA3D7D}" srcOrd="3" destOrd="0" parTransId="{69B9A0C0-1674-4566-8A90-0B0209CC9D3C}" sibTransId="{67DC630A-69CF-4F66-A4EA-FEF7362F4F01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FF03F1C4-E63B-4F20-A052-044F9B26532D}" srcId="{D6304648-711C-4247-AA61-AD4D2DE2873D}" destId="{1F47193A-948A-452F-8652-564239182043}" srcOrd="0" destOrd="0" parTransId="{88CFD19C-B58E-4F50-8FAA-04D317124FF1}" sibTransId="{10FA07E4-275C-4213-B708-0EB1D7EC7FDE}"/>
    <dgm:cxn modelId="{7F45CD3C-6788-4AF6-A183-35909E94FDFE}" srcId="{488A65F7-A63B-460D-B4EF-9C5BBC63D89C}" destId="{3DA7848E-D5B2-4037-9B4B-66A011391ECC}" srcOrd="2" destOrd="0" parTransId="{47A8BA47-485C-4277-A3F5-A00CBF4F5398}" sibTransId="{F477346D-B08A-4C76-B7EB-D62C8C0C57FA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00B27380-13BD-4B07-9AED-3F7BAA702D0C}" srcId="{89765614-4658-496A-9278-209F2203F336}" destId="{D9A3210F-AD5A-4AF4-806E-27AF91072D3A}" srcOrd="1" destOrd="0" parTransId="{0B1B5EA2-EC8B-4DD9-9349-DECF0CCDD682}" sibTransId="{31F2B41E-9A45-4C8F-94F6-3BA3B7DAA7DD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7070392-6732-4189-A8EC-875A3A9043C7}" type="presOf" srcId="{D9A3210F-AD5A-4AF4-806E-27AF91072D3A}" destId="{6FC5D01E-A6F5-429A-A224-7D89ADC33467}" srcOrd="0" destOrd="2" presId="urn:microsoft.com/office/officeart/2005/8/layout/chevron2"/>
    <dgm:cxn modelId="{F50EA896-24B6-40D4-A9D7-9C55E198E078}" type="presOf" srcId="{CC508058-B19E-4BD4-96C0-C0B3BD01E413}" destId="{0CDAF93C-BBF6-45D3-8D8F-5DFBD00EB9E0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210CC0D-B9FB-4EDD-A3F3-DCFEFB54B431}" srcId="{5C2238E5-7381-4594-82CC-BA7E68FC248A}" destId="{CC508058-B19E-4BD4-96C0-C0B3BD01E413}" srcOrd="0" destOrd="0" parTransId="{0C5AA53A-0E31-4853-B85B-F60C07A51552}" sibTransId="{CBDB8370-F74C-4D58-A74D-2495E05F1D66}"/>
    <dgm:cxn modelId="{DA50BCAD-7D0B-4654-998D-FB55F06B4F08}" type="presOf" srcId="{657A411E-96C9-43FC-B7DD-5B1903CD8765}" destId="{6FC5D01E-A6F5-429A-A224-7D89ADC33467}" srcOrd="0" destOrd="3" presId="urn:microsoft.com/office/officeart/2005/8/layout/chevron2"/>
    <dgm:cxn modelId="{36FEE8EE-4CEB-456F-BE31-5E1354F314DF}" srcId="{89765614-4658-496A-9278-209F2203F336}" destId="{B3D64BAF-B50C-40BC-8291-9B08BA53E272}" srcOrd="3" destOrd="0" parTransId="{A53B3839-8582-47B0-92EC-44DA0E62B7D5}" sibTransId="{A142CF0C-BBA9-4D0D-9A4D-466B70DCD6CA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Welcome and Introductions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Michael Tucker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Update from the college and/or department</a:t>
          </a:r>
          <a:r>
            <a:rPr lang="en-US" sz="800" b="1" kern="1200"/>
            <a:t>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Enrollments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Business Continuity Plans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ECD Integration w/ OOI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Updates on CBAS Degree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Spring Mixer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Enrollments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Equipment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Preparations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Discussion - Industry Perspectives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What are you seeing in the industry?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Strengths and weaknesses?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What skills are in demand now?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2020-05-26T17:22:00Z</dcterms:created>
  <dcterms:modified xsi:type="dcterms:W3CDTF">2020-05-26T17:22:00Z</dcterms:modified>
</cp:coreProperties>
</file>