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04" w:rsidRDefault="00431A04"/>
    <w:p w:rsidR="00912647" w:rsidRDefault="00912647" w:rsidP="00912647"/>
    <w:p w:rsidR="00912647" w:rsidRPr="003F1A0B" w:rsidRDefault="00912647" w:rsidP="0091264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3F1A0B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7844903B" wp14:editId="795E1A38">
            <wp:extent cx="1600200" cy="100965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47" w:rsidRPr="003F1A0B" w:rsidRDefault="00912647" w:rsidP="009126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2647" w:rsidRPr="003F1A0B" w:rsidRDefault="00912647" w:rsidP="0091264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F1A0B">
        <w:rPr>
          <w:rFonts w:eastAsia="Times New Roman" w:cs="Times New Roman"/>
          <w:b/>
          <w:sz w:val="28"/>
          <w:szCs w:val="28"/>
        </w:rPr>
        <w:t>NETWORK TECHNOLOGY ADVISORY COMMITTEE</w:t>
      </w:r>
    </w:p>
    <w:p w:rsidR="00912647" w:rsidRPr="003F1A0B" w:rsidRDefault="00912647" w:rsidP="0091264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F1A0B">
        <w:rPr>
          <w:rFonts w:eastAsia="Times New Roman" w:cs="Times New Roman"/>
          <w:b/>
          <w:sz w:val="24"/>
          <w:szCs w:val="24"/>
        </w:rPr>
        <w:t>MINUTES</w:t>
      </w:r>
    </w:p>
    <w:p w:rsidR="00912647" w:rsidRPr="003F1A0B" w:rsidRDefault="00912647" w:rsidP="0091264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F1A0B">
        <w:rPr>
          <w:rFonts w:eastAsia="Times New Roman" w:cs="Times New Roman"/>
          <w:b/>
          <w:sz w:val="24"/>
          <w:szCs w:val="24"/>
        </w:rPr>
        <w:t xml:space="preserve">Wednesday, </w:t>
      </w:r>
      <w:r>
        <w:rPr>
          <w:rFonts w:eastAsia="Times New Roman" w:cs="Times New Roman"/>
          <w:b/>
          <w:sz w:val="24"/>
          <w:szCs w:val="24"/>
        </w:rPr>
        <w:t>November 9th</w:t>
      </w:r>
      <w:r w:rsidRPr="003F1A0B">
        <w:rPr>
          <w:rFonts w:eastAsia="Times New Roman" w:cs="Times New Roman"/>
          <w:b/>
          <w:sz w:val="24"/>
          <w:szCs w:val="24"/>
        </w:rPr>
        <w:t>, 2016</w:t>
      </w:r>
    </w:p>
    <w:p w:rsidR="00912647" w:rsidRPr="003F1A0B" w:rsidRDefault="00912647" w:rsidP="0091264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6:00—7</w:t>
      </w:r>
      <w:r w:rsidRPr="003F1A0B">
        <w:rPr>
          <w:rFonts w:eastAsia="Times New Roman" w:cs="Times New Roman"/>
          <w:b/>
          <w:sz w:val="24"/>
          <w:szCs w:val="24"/>
        </w:rPr>
        <w:t>:00 p.m.</w:t>
      </w:r>
    </w:p>
    <w:p w:rsidR="00912647" w:rsidRPr="003F1A0B" w:rsidRDefault="00912647" w:rsidP="002F495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Joan Stout Hall, 248</w:t>
      </w:r>
    </w:p>
    <w:p w:rsidR="00912647" w:rsidRPr="003F1A0B" w:rsidRDefault="00912647" w:rsidP="0091264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F1A0B">
        <w:rPr>
          <w:rFonts w:eastAsia="Times New Roman" w:cs="Times New Roman"/>
          <w:b/>
          <w:sz w:val="20"/>
          <w:szCs w:val="20"/>
        </w:rPr>
        <w:t xml:space="preserve">Members Present: </w:t>
      </w:r>
      <w:r w:rsidRPr="003F1A0B">
        <w:rPr>
          <w:rFonts w:eastAsia="Times New Roman" w:cs="Times New Roman"/>
          <w:sz w:val="20"/>
          <w:szCs w:val="20"/>
        </w:rPr>
        <w:t xml:space="preserve">Brian </w:t>
      </w:r>
      <w:r w:rsidR="002F4956" w:rsidRPr="003F1A0B">
        <w:rPr>
          <w:rFonts w:eastAsia="Times New Roman" w:cs="Times New Roman"/>
          <w:sz w:val="20"/>
          <w:szCs w:val="20"/>
        </w:rPr>
        <w:t xml:space="preserve">Page, </w:t>
      </w:r>
      <w:r w:rsidR="002F4956">
        <w:rPr>
          <w:rFonts w:eastAsia="Times New Roman" w:cs="Times New Roman"/>
          <w:sz w:val="20"/>
          <w:szCs w:val="20"/>
        </w:rPr>
        <w:t>Committee</w:t>
      </w:r>
      <w:r>
        <w:rPr>
          <w:rFonts w:eastAsia="Times New Roman" w:cs="Times New Roman"/>
          <w:sz w:val="20"/>
          <w:szCs w:val="20"/>
        </w:rPr>
        <w:t xml:space="preserve"> Chair, </w:t>
      </w:r>
      <w:r w:rsidRPr="003F1A0B">
        <w:rPr>
          <w:rFonts w:eastAsia="Times New Roman" w:cs="Times New Roman"/>
          <w:sz w:val="20"/>
          <w:szCs w:val="20"/>
        </w:rPr>
        <w:t>Fortinet</w:t>
      </w:r>
      <w:r>
        <w:rPr>
          <w:rFonts w:eastAsia="Times New Roman" w:cs="Times New Roman"/>
          <w:sz w:val="20"/>
          <w:szCs w:val="20"/>
        </w:rPr>
        <w:t xml:space="preserve">; </w:t>
      </w:r>
      <w:r w:rsidRPr="006F21BE">
        <w:rPr>
          <w:rFonts w:eastAsia="Times New Roman" w:cs="Times New Roman"/>
          <w:sz w:val="20"/>
          <w:szCs w:val="20"/>
        </w:rPr>
        <w:t xml:space="preserve">Eric Hazen, ieSolutions; </w:t>
      </w:r>
      <w:r>
        <w:rPr>
          <w:rFonts w:eastAsia="Times New Roman" w:cs="Times New Roman"/>
          <w:sz w:val="20"/>
          <w:szCs w:val="20"/>
        </w:rPr>
        <w:t xml:space="preserve">Steve Bohling, Clark PUD; Michael Jaeger, IRely </w:t>
      </w:r>
    </w:p>
    <w:p w:rsidR="00912647" w:rsidRDefault="00912647" w:rsidP="0091264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912647" w:rsidRDefault="00912647" w:rsidP="002F495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F1A0B">
        <w:rPr>
          <w:rFonts w:eastAsia="Times New Roman" w:cs="Times New Roman"/>
          <w:b/>
          <w:sz w:val="20"/>
          <w:szCs w:val="20"/>
        </w:rPr>
        <w:t>Members Absent:</w:t>
      </w:r>
      <w:r w:rsidRPr="003F1A0B">
        <w:rPr>
          <w:rFonts w:eastAsia="Times New Roman" w:cs="Times New Roman"/>
          <w:sz w:val="20"/>
          <w:szCs w:val="20"/>
        </w:rPr>
        <w:t xml:space="preserve"> </w:t>
      </w:r>
      <w:r w:rsidRPr="006F21BE">
        <w:rPr>
          <w:rFonts w:eastAsia="Times New Roman" w:cs="Times New Roman"/>
          <w:sz w:val="20"/>
          <w:szCs w:val="20"/>
        </w:rPr>
        <w:t>Eric Olmsted, On Line Support;</w:t>
      </w:r>
      <w:r w:rsidRPr="00912647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Gary Liberman,</w:t>
      </w:r>
      <w:r w:rsidRPr="003F1A0B">
        <w:rPr>
          <w:rFonts w:eastAsia="Times New Roman" w:cs="Times New Roman"/>
          <w:sz w:val="20"/>
          <w:szCs w:val="20"/>
        </w:rPr>
        <w:t xml:space="preserve"> EarthLink;</w:t>
      </w:r>
      <w:r w:rsidRPr="00912647">
        <w:rPr>
          <w:rFonts w:eastAsia="Times New Roman" w:cs="Times New Roman"/>
          <w:sz w:val="20"/>
          <w:szCs w:val="20"/>
        </w:rPr>
        <w:t xml:space="preserve"> </w:t>
      </w:r>
      <w:r w:rsidRPr="006F21BE">
        <w:rPr>
          <w:rFonts w:eastAsia="Times New Roman" w:cs="Times New Roman"/>
          <w:sz w:val="20"/>
          <w:szCs w:val="20"/>
        </w:rPr>
        <w:t>Brian MacKay, The Columbian Publishing Co.</w:t>
      </w:r>
    </w:p>
    <w:p w:rsidR="002F4956" w:rsidRPr="002D753E" w:rsidRDefault="002F4956" w:rsidP="002F495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912647" w:rsidRDefault="00912647" w:rsidP="00912647">
      <w:pPr>
        <w:pBdr>
          <w:bottom w:val="single" w:sz="12" w:space="1" w:color="auto"/>
        </w:pBdr>
        <w:rPr>
          <w:rFonts w:eastAsia="Times New Roman" w:cs="Times New Roman"/>
          <w:sz w:val="20"/>
          <w:szCs w:val="20"/>
        </w:rPr>
      </w:pPr>
      <w:r w:rsidRPr="003F1A0B">
        <w:rPr>
          <w:rFonts w:eastAsia="Times New Roman" w:cs="Times New Roman"/>
          <w:b/>
          <w:sz w:val="20"/>
          <w:szCs w:val="20"/>
        </w:rPr>
        <w:t>Clark College:</w:t>
      </w:r>
      <w:r w:rsidRPr="003F1A0B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Jack Sande, NTEC Instructor; Bob Hughes, CTEC Dept. Head; John Maduta, Assoc. Dir – Advising; </w:t>
      </w:r>
      <w:r w:rsidRPr="003F1A0B">
        <w:rPr>
          <w:rFonts w:eastAsia="Times New Roman" w:cs="Times New Roman"/>
          <w:sz w:val="20"/>
          <w:szCs w:val="20"/>
        </w:rPr>
        <w:t>Nichola Farron – Secretary Senior, A</w:t>
      </w:r>
      <w:r>
        <w:rPr>
          <w:rFonts w:eastAsia="Times New Roman" w:cs="Times New Roman"/>
          <w:sz w:val="20"/>
          <w:szCs w:val="20"/>
        </w:rPr>
        <w:t>dvisory Committees</w:t>
      </w:r>
    </w:p>
    <w:p w:rsidR="00431A04" w:rsidRDefault="00912647">
      <w:r>
        <w:t xml:space="preserve">Committee Chair Brian Page called the meeting to order at 6.01pm: new Committee member Michael Jaeger was introduced. </w:t>
      </w:r>
    </w:p>
    <w:p w:rsidR="00150782" w:rsidRDefault="00912647" w:rsidP="008A1A65">
      <w:pPr>
        <w:pStyle w:val="Subtitle"/>
      </w:pPr>
      <w:r>
        <w:t>Minutes of Previous Meeting</w:t>
      </w:r>
    </w:p>
    <w:p w:rsidR="00912647" w:rsidRPr="008A1A65" w:rsidRDefault="00912647">
      <w:pPr>
        <w:rPr>
          <w:i/>
        </w:rPr>
      </w:pPr>
      <w:r w:rsidRPr="008A1A65">
        <w:rPr>
          <w:i/>
        </w:rPr>
        <w:t>The minutes of the meeting of September 28</w:t>
      </w:r>
      <w:r w:rsidRPr="008A1A65">
        <w:rPr>
          <w:i/>
          <w:vertAlign w:val="superscript"/>
        </w:rPr>
        <w:t>th</w:t>
      </w:r>
      <w:r w:rsidRPr="008A1A65">
        <w:rPr>
          <w:i/>
        </w:rPr>
        <w:t xml:space="preserve"> 2016 were presented: Steve proposed to accept as written, this was seconded by Eric and passed unanimously.</w:t>
      </w:r>
    </w:p>
    <w:p w:rsidR="00912647" w:rsidRDefault="00912647" w:rsidP="008A1A65">
      <w:pPr>
        <w:pStyle w:val="Subtitle"/>
      </w:pPr>
      <w:r>
        <w:t>Next Meeting Date</w:t>
      </w:r>
    </w:p>
    <w:p w:rsidR="00912647" w:rsidRDefault="00912647">
      <w:r>
        <w:t>The Committee will meet again on Tuesday 2</w:t>
      </w:r>
      <w:r w:rsidRPr="00912647">
        <w:rPr>
          <w:vertAlign w:val="superscript"/>
        </w:rPr>
        <w:t>nd</w:t>
      </w:r>
      <w:r>
        <w:t xml:space="preserve"> May 2017 at 6.00pm</w:t>
      </w:r>
    </w:p>
    <w:p w:rsidR="00150782" w:rsidRDefault="00912647" w:rsidP="008A1A65">
      <w:pPr>
        <w:pStyle w:val="Subtitle"/>
      </w:pPr>
      <w:r>
        <w:t>Overview of</w:t>
      </w:r>
      <w:r w:rsidR="00150782">
        <w:t xml:space="preserve"> Microsoft </w:t>
      </w:r>
      <w:r>
        <w:t xml:space="preserve">Degree </w:t>
      </w:r>
      <w:r w:rsidR="00150782">
        <w:t>composition</w:t>
      </w:r>
    </w:p>
    <w:p w:rsidR="007D4A46" w:rsidRDefault="007D4A46">
      <w:r>
        <w:t xml:space="preserve">See also: attached </w:t>
      </w:r>
      <w:r w:rsidR="002F4956">
        <w:t>PowerPoint</w:t>
      </w:r>
      <w:r>
        <w:t xml:space="preserve"> presentation</w:t>
      </w:r>
    </w:p>
    <w:p w:rsidR="00150782" w:rsidRDefault="00150782">
      <w:r>
        <w:t>Jack shared the figures demonstr</w:t>
      </w:r>
      <w:r w:rsidR="00D41637">
        <w:t>ating the growth of the program: from</w:t>
      </w:r>
      <w:r>
        <w:t xml:space="preserve"> 5 in 2014, to approx. 25-30 in fall 2016.</w:t>
      </w:r>
      <w:r w:rsidR="00D41637">
        <w:t xml:space="preserve"> He continued</w:t>
      </w:r>
      <w:r w:rsidR="007D4A46">
        <w:t xml:space="preserve"> with the explanation that the Microsoft degree is being designed with a fixed structure of courses in mind, rather than a variety of electives.</w:t>
      </w:r>
    </w:p>
    <w:p w:rsidR="001F641E" w:rsidRDefault="007D4A46">
      <w:r>
        <w:t>The firs</w:t>
      </w:r>
      <w:r w:rsidR="001F641E">
        <w:t xml:space="preserve">t 2 quarters </w:t>
      </w:r>
      <w:r>
        <w:t xml:space="preserve">are </w:t>
      </w:r>
      <w:r w:rsidR="002F4956">
        <w:t>designed</w:t>
      </w:r>
      <w:r>
        <w:t xml:space="preserve"> to include certain courses so that students can then determine whether to specialize in either Cisco or Microsoft.</w:t>
      </w:r>
    </w:p>
    <w:p w:rsidR="00594A91" w:rsidRDefault="00594A91" w:rsidP="008A1A65">
      <w:pPr>
        <w:pStyle w:val="Subtitle"/>
      </w:pPr>
    </w:p>
    <w:p w:rsidR="00594A91" w:rsidRDefault="00594A91" w:rsidP="008A1A65">
      <w:pPr>
        <w:pStyle w:val="Subtitle"/>
      </w:pPr>
    </w:p>
    <w:p w:rsidR="004A1B1F" w:rsidRDefault="004A1B1F" w:rsidP="008A1A65">
      <w:pPr>
        <w:pStyle w:val="Subtitle"/>
      </w:pPr>
      <w:r>
        <w:t>NTEC238 SQL server</w:t>
      </w:r>
    </w:p>
    <w:p w:rsidR="001F641E" w:rsidRDefault="007D4A46">
      <w:r>
        <w:t>Jack shared with the committee that his proposal for this degree is based on an analysis of the local job market.  Using Mons</w:t>
      </w:r>
      <w:r w:rsidR="00AB616A">
        <w:t xml:space="preserve">ter.com statistics, based on specific search terms, there were approximately 800 regional jobs.  In </w:t>
      </w:r>
      <w:r w:rsidR="002F4956">
        <w:t>addition,</w:t>
      </w:r>
      <w:r w:rsidR="00AB616A">
        <w:t xml:space="preserve"> there is a projected growth of 18% in the </w:t>
      </w:r>
      <w:r w:rsidR="00B53F3A">
        <w:t xml:space="preserve">industry in the </w:t>
      </w:r>
      <w:r w:rsidR="00AB616A">
        <w:t>next ten years</w:t>
      </w:r>
      <w:r w:rsidR="00B53F3A">
        <w:t>.</w:t>
      </w:r>
    </w:p>
    <w:p w:rsidR="00B53F3A" w:rsidRDefault="00B53F3A">
      <w:r>
        <w:t>Jack continued that the viability of the degree is also based on the fact that there</w:t>
      </w:r>
      <w:r w:rsidR="002F4956">
        <w:t xml:space="preserve"> is nothing comparable at local</w:t>
      </w:r>
      <w:r>
        <w:t xml:space="preserve"> schools.  PCC has an Oracle </w:t>
      </w:r>
      <w:r w:rsidR="002F4956">
        <w:t>qualification</w:t>
      </w:r>
      <w:r>
        <w:t xml:space="preserve">, Mt. Hood CC has an oracle courses </w:t>
      </w:r>
      <w:r w:rsidR="002F4956">
        <w:t>leading</w:t>
      </w:r>
      <w:r>
        <w:t xml:space="preserve"> into MS SQL, and Clackamas focusses on SQL.</w:t>
      </w:r>
    </w:p>
    <w:p w:rsidR="00B53F3A" w:rsidRDefault="00BA10CB">
      <w:r>
        <w:t xml:space="preserve">The Committee then </w:t>
      </w:r>
      <w:r w:rsidR="002F4956">
        <w:t>discussed</w:t>
      </w:r>
      <w:r>
        <w:t xml:space="preserve"> with Jack about his focus on teaching SQL 2012 as opposed to the 2016 version.  This is based on the availability of textbooks.</w:t>
      </w:r>
    </w:p>
    <w:p w:rsidR="00BA10CB" w:rsidRDefault="00BA10CB">
      <w:r>
        <w:t xml:space="preserve">Brian commented that, as this is an introductory course, the 2012 version would work whilst the department waits for better </w:t>
      </w:r>
      <w:r w:rsidR="002F4956">
        <w:t>publications</w:t>
      </w:r>
      <w:r>
        <w:t xml:space="preserve"> </w:t>
      </w:r>
      <w:r w:rsidR="004A1B1F">
        <w:t>on SQL 2016 to become available.</w:t>
      </w:r>
    </w:p>
    <w:p w:rsidR="004A1B1F" w:rsidRPr="008A1A65" w:rsidRDefault="004A1B1F">
      <w:pPr>
        <w:rPr>
          <w:i/>
        </w:rPr>
      </w:pPr>
      <w:r w:rsidRPr="008A1A65">
        <w:rPr>
          <w:i/>
        </w:rPr>
        <w:t>Brian proposed the motion to include the NTEC238 SQL server course in the Microsoft degree, this was seconded by Steve and approved unanimously.</w:t>
      </w:r>
    </w:p>
    <w:p w:rsidR="004A1B1F" w:rsidRDefault="004A1B1F" w:rsidP="008A1A65">
      <w:pPr>
        <w:pStyle w:val="Subtitle"/>
      </w:pPr>
      <w:r>
        <w:t>NTEC</w:t>
      </w:r>
      <w:r w:rsidR="00654E7B">
        <w:t>239</w:t>
      </w:r>
      <w:r w:rsidR="00771C9F">
        <w:t xml:space="preserve"> Office 365 </w:t>
      </w:r>
      <w:r w:rsidR="002F4956">
        <w:t>Administration</w:t>
      </w:r>
    </w:p>
    <w:p w:rsidR="004A1B1F" w:rsidRDefault="004A1B1F">
      <w:r>
        <w:t xml:space="preserve">Jack talked about his survey of local businesses to determine the need for the Office 365 Administration component.  He identified a need for </w:t>
      </w:r>
      <w:r w:rsidR="002F4956">
        <w:t>certifications</w:t>
      </w:r>
      <w:r>
        <w:t>, and also that no other local institution is really teaching it.</w:t>
      </w:r>
    </w:p>
    <w:p w:rsidR="004A1B1F" w:rsidRDefault="004A1B1F">
      <w:r>
        <w:t xml:space="preserve">The committee then discussed the value of this area as a College class.  Brian spoke about the prevalence of Administration across various programs </w:t>
      </w:r>
      <w:r w:rsidR="002F4956">
        <w:t>including</w:t>
      </w:r>
      <w:r>
        <w:t xml:space="preserve"> </w:t>
      </w:r>
      <w:r w:rsidR="002F4956">
        <w:t>SharePoint</w:t>
      </w:r>
      <w:r>
        <w:t xml:space="preserve">, </w:t>
      </w:r>
      <w:r w:rsidR="002F4956">
        <w:t>OneDrive</w:t>
      </w:r>
      <w:r>
        <w:t xml:space="preserve"> and beyond.  It also allows connection to the Azure and has built in security components for legal compliance.</w:t>
      </w:r>
    </w:p>
    <w:p w:rsidR="00FC1A4D" w:rsidRDefault="004A1B1F">
      <w:r>
        <w:t xml:space="preserve">Jack outlined that a site license should be possible, and is currently under discussion </w:t>
      </w:r>
      <w:r w:rsidR="00FC1A4D">
        <w:t xml:space="preserve">as really there is a need for 90-day </w:t>
      </w:r>
      <w:r w:rsidR="002F4956">
        <w:t>permissions</w:t>
      </w:r>
      <w:r w:rsidR="00FC1A4D">
        <w:t>.</w:t>
      </w:r>
    </w:p>
    <w:p w:rsidR="00671906" w:rsidRPr="008A1A65" w:rsidRDefault="00FC1A4D">
      <w:pPr>
        <w:rPr>
          <w:i/>
        </w:rPr>
      </w:pPr>
      <w:r w:rsidRPr="008A1A65">
        <w:rPr>
          <w:i/>
        </w:rPr>
        <w:t>Regarding the inclusion of NTEC</w:t>
      </w:r>
      <w:r w:rsidR="00671906" w:rsidRPr="008A1A65">
        <w:rPr>
          <w:i/>
        </w:rPr>
        <w:t xml:space="preserve">239 </w:t>
      </w:r>
      <w:r w:rsidRPr="008A1A65">
        <w:rPr>
          <w:i/>
        </w:rPr>
        <w:t xml:space="preserve">Office 365 </w:t>
      </w:r>
      <w:r w:rsidR="002F4956" w:rsidRPr="008A1A65">
        <w:rPr>
          <w:i/>
        </w:rPr>
        <w:t>Administration</w:t>
      </w:r>
      <w:r w:rsidRPr="008A1A65">
        <w:rPr>
          <w:i/>
        </w:rPr>
        <w:t xml:space="preserve"> into the degree, a motion to support </w:t>
      </w:r>
      <w:r w:rsidR="002F4956" w:rsidRPr="008A1A65">
        <w:rPr>
          <w:i/>
        </w:rPr>
        <w:t>this</w:t>
      </w:r>
      <w:r w:rsidRPr="008A1A65">
        <w:rPr>
          <w:i/>
        </w:rPr>
        <w:t xml:space="preserve"> was </w:t>
      </w:r>
      <w:r w:rsidR="002F4956" w:rsidRPr="008A1A65">
        <w:rPr>
          <w:i/>
        </w:rPr>
        <w:t>proposed</w:t>
      </w:r>
      <w:r w:rsidR="00671906" w:rsidRPr="008A1A65">
        <w:rPr>
          <w:i/>
        </w:rPr>
        <w:t xml:space="preserve"> by Brian, second</w:t>
      </w:r>
      <w:r w:rsidRPr="008A1A65">
        <w:rPr>
          <w:i/>
        </w:rPr>
        <w:t>ed</w:t>
      </w:r>
      <w:r w:rsidR="00671906" w:rsidRPr="008A1A65">
        <w:rPr>
          <w:i/>
        </w:rPr>
        <w:t xml:space="preserve"> by Eric </w:t>
      </w:r>
      <w:r w:rsidRPr="008A1A65">
        <w:rPr>
          <w:i/>
        </w:rPr>
        <w:t>and passed unanimously.</w:t>
      </w:r>
    </w:p>
    <w:p w:rsidR="00FC1A4D" w:rsidRDefault="00FC1A4D" w:rsidP="008A1A65">
      <w:pPr>
        <w:pStyle w:val="Subtitle"/>
      </w:pPr>
      <w:r>
        <w:t>Additional Course Components</w:t>
      </w:r>
    </w:p>
    <w:p w:rsidR="00FC1A4D" w:rsidRDefault="00FC1A4D">
      <w:r>
        <w:t xml:space="preserve">Jack talked about how the degree will encompass a unit of computer support skills following </w:t>
      </w:r>
      <w:r w:rsidR="002F4956">
        <w:t>recommendations</w:t>
      </w:r>
      <w:r>
        <w:t xml:space="preserve"> from the Committee at previous meetings.  Brian reiterated that </w:t>
      </w:r>
      <w:r w:rsidR="002F4956">
        <w:t>customer</w:t>
      </w:r>
      <w:r>
        <w:t xml:space="preserve"> service and relationship skills are often missing from entry-level employees and are crucial for success.</w:t>
      </w:r>
    </w:p>
    <w:p w:rsidR="00FC1A4D" w:rsidRDefault="00FC1A4D">
      <w:r>
        <w:t xml:space="preserve">In addition, Jack shared that a </w:t>
      </w:r>
      <w:r w:rsidR="002F4956">
        <w:t>PowerShell</w:t>
      </w:r>
      <w:r>
        <w:t xml:space="preserve"> unit will be included to give students additional scripting experience. </w:t>
      </w:r>
    </w:p>
    <w:p w:rsidR="00722510" w:rsidRDefault="00227F11">
      <w:r>
        <w:t xml:space="preserve">The Committee then discussed the </w:t>
      </w:r>
      <w:r w:rsidR="002F4956">
        <w:t>potential</w:t>
      </w:r>
      <w:r>
        <w:t xml:space="preserve"> of making CTDC110, </w:t>
      </w:r>
      <w:r w:rsidRPr="00227F11">
        <w:t>C</w:t>
      </w:r>
      <w:r>
        <w:t>ommand Line Essentials for Windows and Unix, as a pre-</w:t>
      </w:r>
      <w:r w:rsidR="002F4956">
        <w:t>requisite</w:t>
      </w:r>
      <w:r>
        <w:t xml:space="preserve">. Jack detailed that this would be the hope for the future as the degree Pathway is established. John spoke about the importance of </w:t>
      </w:r>
      <w:r w:rsidR="002F4956">
        <w:t>ensuring</w:t>
      </w:r>
      <w:r>
        <w:t xml:space="preserve"> students take classes in the correct order.</w:t>
      </w:r>
    </w:p>
    <w:p w:rsidR="009E2955" w:rsidRDefault="009E2955"/>
    <w:p w:rsidR="00227F11" w:rsidRDefault="00227F11">
      <w:r>
        <w:t xml:space="preserve">Jack then outlined the </w:t>
      </w:r>
      <w:r w:rsidR="00F03CED">
        <w:t>Microsoft technology</w:t>
      </w:r>
      <w:r>
        <w:t xml:space="preserve"> </w:t>
      </w:r>
      <w:r w:rsidR="00F03CED">
        <w:t xml:space="preserve">associate </w:t>
      </w:r>
      <w:r>
        <w:t xml:space="preserve">options which allow a student to earn a MS </w:t>
      </w:r>
      <w:r w:rsidR="002F4956">
        <w:t>certification</w:t>
      </w:r>
      <w:r>
        <w:t xml:space="preserve">, proctored by </w:t>
      </w:r>
      <w:r w:rsidR="002F4956">
        <w:t>instructors</w:t>
      </w:r>
      <w:r>
        <w:t xml:space="preserve">.  </w:t>
      </w:r>
    </w:p>
    <w:p w:rsidR="00227F11" w:rsidRDefault="00227F11">
      <w:r>
        <w:lastRenderedPageBreak/>
        <w:t xml:space="preserve">Database and security fundamentals, as well as Linux </w:t>
      </w:r>
      <w:r w:rsidR="002F4956">
        <w:t>courses</w:t>
      </w:r>
      <w:r>
        <w:t xml:space="preserve"> will be included.  In addition, Jack spoked about the inclusion of a 3 credit </w:t>
      </w:r>
      <w:r w:rsidR="002F4956">
        <w:t>introduction</w:t>
      </w:r>
      <w:r>
        <w:t xml:space="preserve"> </w:t>
      </w:r>
      <w:r w:rsidR="002F4956">
        <w:t>to Excel</w:t>
      </w:r>
      <w:r>
        <w:t xml:space="preserve"> class as an important basis of knowledge that is often lacking.</w:t>
      </w:r>
    </w:p>
    <w:p w:rsidR="00F75414" w:rsidRDefault="00227F11">
      <w:r>
        <w:t xml:space="preserve">The Committee members agreed that </w:t>
      </w:r>
      <w:r w:rsidR="00A36C0B">
        <w:t xml:space="preserve">Excel was essential to the field, especially as </w:t>
      </w:r>
      <w:r w:rsidR="002F4956">
        <w:t>capabilities</w:t>
      </w:r>
      <w:r w:rsidR="00A36C0B">
        <w:t xml:space="preserve"> such as connecting to </w:t>
      </w:r>
      <w:r w:rsidR="002F4956">
        <w:t>SharePoint</w:t>
      </w:r>
      <w:r w:rsidR="00A36C0B">
        <w:t xml:space="preserve">, expand its use. </w:t>
      </w:r>
    </w:p>
    <w:p w:rsidR="00A36C0B" w:rsidRPr="002F4956" w:rsidRDefault="00A36C0B">
      <w:pPr>
        <w:rPr>
          <w:i/>
        </w:rPr>
      </w:pPr>
      <w:r w:rsidRPr="002F4956">
        <w:rPr>
          <w:i/>
        </w:rPr>
        <w:t xml:space="preserve">Brian made a motion </w:t>
      </w:r>
      <w:r w:rsidR="00BB14F0" w:rsidRPr="002F4956">
        <w:rPr>
          <w:i/>
        </w:rPr>
        <w:t xml:space="preserve">to approve </w:t>
      </w:r>
      <w:r w:rsidRPr="002F4956">
        <w:rPr>
          <w:i/>
        </w:rPr>
        <w:t>the curriculum as presented, this was seconded by Eric and unanimously approved.</w:t>
      </w:r>
    </w:p>
    <w:p w:rsidR="00A36C0B" w:rsidRDefault="002F4956" w:rsidP="002F4956">
      <w:pPr>
        <w:pStyle w:val="Subtitle"/>
      </w:pPr>
      <w:r>
        <w:t>Human Relations Component</w:t>
      </w:r>
      <w:r w:rsidR="00A36C0B">
        <w:t xml:space="preserve"> </w:t>
      </w:r>
    </w:p>
    <w:p w:rsidR="00A36C0B" w:rsidRDefault="00A36C0B">
      <w:r>
        <w:t xml:space="preserve">The Committee agreed that it was </w:t>
      </w:r>
      <w:r w:rsidR="002F4956">
        <w:t>essential</w:t>
      </w:r>
      <w:r>
        <w:t xml:space="preserve"> that </w:t>
      </w:r>
      <w:r w:rsidR="002F4956">
        <w:t>students</w:t>
      </w:r>
      <w:r>
        <w:t xml:space="preserve"> have skills in various areas of customer service.</w:t>
      </w:r>
    </w:p>
    <w:p w:rsidR="00A36C0B" w:rsidRDefault="00A36C0B">
      <w:r>
        <w:t xml:space="preserve">Jack presented a list of potential options for course inclusions to </w:t>
      </w:r>
      <w:r w:rsidR="002F4956">
        <w:t>constitute</w:t>
      </w:r>
      <w:r>
        <w:t xml:space="preserve"> the Human Relations element of the degree, which should ideally have a 3 credit minimum.</w:t>
      </w:r>
    </w:p>
    <w:p w:rsidR="00A36C0B" w:rsidRDefault="00A36C0B">
      <w:r>
        <w:t xml:space="preserve">After some deliberation, the Committee shortlisted the following </w:t>
      </w:r>
      <w:r w:rsidR="002F4956">
        <w:t>options</w:t>
      </w:r>
      <w:r>
        <w:t xml:space="preserve"> as being the best match for the program</w:t>
      </w:r>
    </w:p>
    <w:p w:rsidR="00A36C0B" w:rsidRDefault="00A36C0B" w:rsidP="002F4956">
      <w:pPr>
        <w:pStyle w:val="ListParagraph"/>
        <w:numPr>
          <w:ilvl w:val="0"/>
          <w:numId w:val="1"/>
        </w:numPr>
      </w:pPr>
      <w:r>
        <w:t xml:space="preserve">CMST210 </w:t>
      </w:r>
      <w:r w:rsidR="002F4956">
        <w:t>Interpersonal</w:t>
      </w:r>
      <w:r>
        <w:t xml:space="preserve"> Communication</w:t>
      </w:r>
    </w:p>
    <w:p w:rsidR="00A36C0B" w:rsidRDefault="00A36C0B" w:rsidP="002F4956">
      <w:pPr>
        <w:pStyle w:val="ListParagraph"/>
        <w:numPr>
          <w:ilvl w:val="0"/>
          <w:numId w:val="1"/>
        </w:numPr>
      </w:pPr>
      <w:r>
        <w:t>BUS101 Introduction to Business</w:t>
      </w:r>
    </w:p>
    <w:p w:rsidR="00A36C0B" w:rsidRDefault="00A36C0B" w:rsidP="002F4956">
      <w:pPr>
        <w:pStyle w:val="ListParagraph"/>
        <w:numPr>
          <w:ilvl w:val="0"/>
          <w:numId w:val="1"/>
        </w:numPr>
      </w:pPr>
      <w:r>
        <w:t xml:space="preserve">BTEC148 Business Professional </w:t>
      </w:r>
      <w:r w:rsidR="004A2DC5">
        <w:t>Self Development</w:t>
      </w:r>
    </w:p>
    <w:p w:rsidR="004A2DC5" w:rsidRDefault="004A2DC5" w:rsidP="002F4956">
      <w:pPr>
        <w:pStyle w:val="ListParagraph"/>
        <w:numPr>
          <w:ilvl w:val="0"/>
          <w:numId w:val="1"/>
        </w:numPr>
      </w:pPr>
      <w:r>
        <w:t>HDEV 186 Stress Management</w:t>
      </w:r>
    </w:p>
    <w:p w:rsidR="004A2DC5" w:rsidRDefault="004A2DC5" w:rsidP="002F4956">
      <w:pPr>
        <w:pStyle w:val="ListParagraph"/>
        <w:numPr>
          <w:ilvl w:val="0"/>
          <w:numId w:val="1"/>
        </w:numPr>
      </w:pPr>
      <w:r>
        <w:t xml:space="preserve">MGMT 125 Team Building and Group </w:t>
      </w:r>
      <w:r w:rsidR="002F4956">
        <w:t>Behavior</w:t>
      </w:r>
    </w:p>
    <w:p w:rsidR="004A2DC5" w:rsidRDefault="004A2DC5" w:rsidP="00A36C0B">
      <w:r>
        <w:t xml:space="preserve">The Committee asked for more time to </w:t>
      </w:r>
      <w:r w:rsidR="002F4956">
        <w:t>review</w:t>
      </w:r>
      <w:r>
        <w:t xml:space="preserve"> the course content for items listed above.</w:t>
      </w:r>
    </w:p>
    <w:p w:rsidR="004A2DC5" w:rsidRDefault="004A2DC5" w:rsidP="00A36C0B">
      <w:pPr>
        <w:rPr>
          <w:color w:val="0070C0"/>
        </w:rPr>
      </w:pPr>
      <w:r w:rsidRPr="002F4956">
        <w:rPr>
          <w:color w:val="0070C0"/>
        </w:rPr>
        <w:t xml:space="preserve">Action Item: Nichola will send the course content to the committee members to </w:t>
      </w:r>
      <w:r w:rsidR="002F4956" w:rsidRPr="002F4956">
        <w:rPr>
          <w:color w:val="0070C0"/>
        </w:rPr>
        <w:t>facilitate</w:t>
      </w:r>
      <w:r w:rsidRPr="002F4956">
        <w:rPr>
          <w:color w:val="0070C0"/>
        </w:rPr>
        <w:t xml:space="preserve"> an ‘e-vote’ </w:t>
      </w:r>
      <w:r w:rsidR="00485109" w:rsidRPr="002F4956">
        <w:rPr>
          <w:color w:val="0070C0"/>
        </w:rPr>
        <w:t>and report on the group decision to the Department.</w:t>
      </w:r>
    </w:p>
    <w:p w:rsidR="00594A91" w:rsidRPr="00594A91" w:rsidRDefault="00594A91" w:rsidP="00A36C0B">
      <w:pPr>
        <w:rPr>
          <w:i/>
        </w:rPr>
      </w:pPr>
      <w:r w:rsidRPr="00594A91">
        <w:rPr>
          <w:i/>
        </w:rPr>
        <w:t>As of November 14</w:t>
      </w:r>
      <w:r w:rsidRPr="00594A91">
        <w:rPr>
          <w:i/>
          <w:vertAlign w:val="superscript"/>
        </w:rPr>
        <w:t>th</w:t>
      </w:r>
      <w:r w:rsidRPr="00594A91">
        <w:rPr>
          <w:i/>
        </w:rPr>
        <w:t xml:space="preserve"> 2016, the Committee has voted to include CMST210 Interpersonal Communication as the HR component: this vote was passed by majority.</w:t>
      </w:r>
    </w:p>
    <w:p w:rsidR="00485109" w:rsidRDefault="00014ADA" w:rsidP="00A36C0B">
      <w:r>
        <w:t xml:space="preserve">The Committee spoke to the </w:t>
      </w:r>
      <w:r w:rsidR="002F4956">
        <w:t>importance</w:t>
      </w:r>
      <w:r>
        <w:t xml:space="preserve"> of integrating human </w:t>
      </w:r>
      <w:r w:rsidR="002F4956">
        <w:t>relations</w:t>
      </w:r>
      <w:r>
        <w:t xml:space="preserve"> components into the degree to ensure </w:t>
      </w:r>
      <w:r w:rsidR="002F4956">
        <w:t>preparation</w:t>
      </w:r>
      <w:r>
        <w:t xml:space="preserve"> for the industry, especially in terms of working with international colleagues and different customer scenarios.</w:t>
      </w:r>
    </w:p>
    <w:p w:rsidR="00D572C2" w:rsidRDefault="00014ADA">
      <w:r>
        <w:t>The meeting adjourned at 6.37pm</w:t>
      </w:r>
    </w:p>
    <w:p w:rsidR="00014ADA" w:rsidRPr="002F4956" w:rsidRDefault="002F4956" w:rsidP="002F4956">
      <w:pPr>
        <w:jc w:val="right"/>
        <w:rPr>
          <w:sz w:val="18"/>
        </w:rPr>
      </w:pPr>
      <w:r w:rsidRPr="002F4956">
        <w:rPr>
          <w:sz w:val="18"/>
        </w:rPr>
        <w:t>Prepared</w:t>
      </w:r>
      <w:r w:rsidR="00014ADA" w:rsidRPr="002F4956">
        <w:rPr>
          <w:sz w:val="18"/>
        </w:rPr>
        <w:t xml:space="preserve"> by Nichola Farron</w:t>
      </w:r>
    </w:p>
    <w:p w:rsidR="006B0AE5" w:rsidRDefault="006B0AE5"/>
    <w:p w:rsidR="006B0AE5" w:rsidRDefault="006B0AE5"/>
    <w:p w:rsidR="002B51F7" w:rsidRDefault="002B51F7">
      <w:bookmarkStart w:id="0" w:name="_GoBack"/>
      <w:bookmarkEnd w:id="0"/>
    </w:p>
    <w:sectPr w:rsidR="002B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00D"/>
    <w:multiLevelType w:val="hybridMultilevel"/>
    <w:tmpl w:val="A57E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84"/>
    <w:rsid w:val="00014ADA"/>
    <w:rsid w:val="0003675D"/>
    <w:rsid w:val="000B6B7D"/>
    <w:rsid w:val="00150782"/>
    <w:rsid w:val="00160505"/>
    <w:rsid w:val="001F641E"/>
    <w:rsid w:val="00227F11"/>
    <w:rsid w:val="00266BED"/>
    <w:rsid w:val="002B51F7"/>
    <w:rsid w:val="002F4956"/>
    <w:rsid w:val="00366E6F"/>
    <w:rsid w:val="003E4EF2"/>
    <w:rsid w:val="00423FFA"/>
    <w:rsid w:val="00431A04"/>
    <w:rsid w:val="00443EE5"/>
    <w:rsid w:val="0046589F"/>
    <w:rsid w:val="00485109"/>
    <w:rsid w:val="004A1B1F"/>
    <w:rsid w:val="004A2DC5"/>
    <w:rsid w:val="00573FD9"/>
    <w:rsid w:val="00594A91"/>
    <w:rsid w:val="00654E7B"/>
    <w:rsid w:val="00655462"/>
    <w:rsid w:val="00671906"/>
    <w:rsid w:val="00693D0E"/>
    <w:rsid w:val="006B0AE5"/>
    <w:rsid w:val="006E1DC3"/>
    <w:rsid w:val="00722510"/>
    <w:rsid w:val="00771C9F"/>
    <w:rsid w:val="007724C1"/>
    <w:rsid w:val="007D417B"/>
    <w:rsid w:val="007D4A46"/>
    <w:rsid w:val="00830993"/>
    <w:rsid w:val="008362AD"/>
    <w:rsid w:val="008A1A65"/>
    <w:rsid w:val="009039F6"/>
    <w:rsid w:val="00912647"/>
    <w:rsid w:val="009C190B"/>
    <w:rsid w:val="009E2955"/>
    <w:rsid w:val="00A2189F"/>
    <w:rsid w:val="00A36C0B"/>
    <w:rsid w:val="00A5022E"/>
    <w:rsid w:val="00AB616A"/>
    <w:rsid w:val="00B53F3A"/>
    <w:rsid w:val="00B86A84"/>
    <w:rsid w:val="00BA10CB"/>
    <w:rsid w:val="00BB14F0"/>
    <w:rsid w:val="00C20A1F"/>
    <w:rsid w:val="00C73CF5"/>
    <w:rsid w:val="00C95124"/>
    <w:rsid w:val="00D41637"/>
    <w:rsid w:val="00D572C2"/>
    <w:rsid w:val="00DB2BB1"/>
    <w:rsid w:val="00DF4B69"/>
    <w:rsid w:val="00E13A79"/>
    <w:rsid w:val="00E534D9"/>
    <w:rsid w:val="00E81141"/>
    <w:rsid w:val="00EF1388"/>
    <w:rsid w:val="00F03CED"/>
    <w:rsid w:val="00F75414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237B"/>
  <w15:chartTrackingRefBased/>
  <w15:docId w15:val="{D9ACBDCF-B69D-4DDA-BEE4-22AE6A07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A1A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1A6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F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6BBB-AFF7-4E5A-A1EE-2280225B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61</cp:revision>
  <dcterms:created xsi:type="dcterms:W3CDTF">2016-11-10T01:57:00Z</dcterms:created>
  <dcterms:modified xsi:type="dcterms:W3CDTF">2016-11-14T17:00:00Z</dcterms:modified>
</cp:coreProperties>
</file>