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462B64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Network Tech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462B64">
        <w:rPr>
          <w:b/>
          <w:sz w:val="28"/>
          <w:szCs w:val="28"/>
        </w:rPr>
        <w:t>February 27,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462B64">
        <w:rPr>
          <w:b/>
          <w:sz w:val="28"/>
          <w:szCs w:val="28"/>
        </w:rPr>
        <w:t>6—8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462B64">
        <w:rPr>
          <w:b/>
          <w:sz w:val="28"/>
          <w:szCs w:val="28"/>
        </w:rPr>
        <w:t>Joan Stout Hall 127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2790"/>
        <w:gridCol w:w="1458"/>
      </w:tblGrid>
      <w:tr w:rsidR="009331F8" w:rsidTr="00F44C24">
        <w:tc>
          <w:tcPr>
            <w:tcW w:w="532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7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F44C24">
        <w:tc>
          <w:tcPr>
            <w:tcW w:w="532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79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36428C" w:rsidP="006374F6">
            <w:r>
              <w:t>2</w:t>
            </w:r>
            <w:r w:rsidR="009331F8">
              <w:t xml:space="preserve"> min.</w:t>
            </w:r>
          </w:p>
        </w:tc>
      </w:tr>
      <w:tr w:rsidR="009331F8" w:rsidTr="00F44C24">
        <w:tc>
          <w:tcPr>
            <w:tcW w:w="532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79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36428C" w:rsidP="006374F6">
            <w:r>
              <w:t>3</w:t>
            </w:r>
            <w:r w:rsidR="009331F8">
              <w:t xml:space="preserve"> min.</w:t>
            </w:r>
          </w:p>
        </w:tc>
      </w:tr>
      <w:tr w:rsidR="009331F8" w:rsidTr="00F44C24">
        <w:tc>
          <w:tcPr>
            <w:tcW w:w="532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79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36428C" w:rsidP="006374F6">
            <w:r>
              <w:t>3</w:t>
            </w:r>
            <w:r w:rsidR="00606DEC">
              <w:t xml:space="preserve"> min.</w:t>
            </w:r>
          </w:p>
        </w:tc>
      </w:tr>
      <w:tr w:rsidR="009331F8" w:rsidTr="00F44C24">
        <w:tc>
          <w:tcPr>
            <w:tcW w:w="532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606DEC" w:rsidRDefault="00462B64" w:rsidP="00462B64">
            <w:pPr>
              <w:pStyle w:val="ListParagraph"/>
              <w:numPr>
                <w:ilvl w:val="0"/>
                <w:numId w:val="13"/>
              </w:numPr>
            </w:pPr>
            <w:r>
              <w:t>Election of new Chair &amp; Vice Chair</w:t>
            </w:r>
          </w:p>
          <w:p w:rsidR="00462B64" w:rsidRDefault="00462B64" w:rsidP="00462B64">
            <w:pPr>
              <w:pStyle w:val="ListParagraph"/>
              <w:numPr>
                <w:ilvl w:val="0"/>
                <w:numId w:val="13"/>
              </w:numPr>
            </w:pPr>
            <w:r>
              <w:t>Virtual Notebook</w:t>
            </w:r>
          </w:p>
          <w:p w:rsidR="00462B64" w:rsidRDefault="00462B64" w:rsidP="00462B64">
            <w:pPr>
              <w:pStyle w:val="ListParagraph"/>
              <w:numPr>
                <w:ilvl w:val="0"/>
                <w:numId w:val="13"/>
              </w:numPr>
            </w:pPr>
            <w:r>
              <w:t>Updated labor market reports on website</w:t>
            </w:r>
          </w:p>
        </w:tc>
        <w:tc>
          <w:tcPr>
            <w:tcW w:w="2790" w:type="dxa"/>
          </w:tcPr>
          <w:p w:rsidR="009331F8" w:rsidRDefault="00D95C9C" w:rsidP="009331F8">
            <w:r>
              <w:t>Better understanding of committee structure and resources</w:t>
            </w:r>
          </w:p>
        </w:tc>
        <w:tc>
          <w:tcPr>
            <w:tcW w:w="1458" w:type="dxa"/>
          </w:tcPr>
          <w:p w:rsidR="009331F8" w:rsidRDefault="00606DEC" w:rsidP="0036428C">
            <w:r>
              <w:t>1</w:t>
            </w:r>
            <w:r w:rsidR="0036428C">
              <w:t>0</w:t>
            </w:r>
            <w:r>
              <w:t xml:space="preserve"> min.</w:t>
            </w:r>
          </w:p>
        </w:tc>
      </w:tr>
      <w:tr w:rsidR="00462B64" w:rsidTr="00F44C24">
        <w:tc>
          <w:tcPr>
            <w:tcW w:w="5328" w:type="dxa"/>
          </w:tcPr>
          <w:p w:rsidR="00462B64" w:rsidRDefault="00462B64" w:rsidP="004C2D69">
            <w:pPr>
              <w:pStyle w:val="ListParagraph"/>
              <w:numPr>
                <w:ilvl w:val="0"/>
                <w:numId w:val="5"/>
              </w:numPr>
            </w:pPr>
            <w:r>
              <w:t>Vision 2020-Genevieve Howard</w:t>
            </w:r>
          </w:p>
        </w:tc>
        <w:tc>
          <w:tcPr>
            <w:tcW w:w="2790" w:type="dxa"/>
          </w:tcPr>
          <w:p w:rsidR="00462B64" w:rsidRPr="009331F8" w:rsidRDefault="00D95C9C" w:rsidP="00D2421E">
            <w:r>
              <w:t>Committee helps frame Clark College’s vision for the future</w:t>
            </w:r>
          </w:p>
        </w:tc>
        <w:tc>
          <w:tcPr>
            <w:tcW w:w="1458" w:type="dxa"/>
          </w:tcPr>
          <w:p w:rsidR="00462B64" w:rsidRDefault="00462B64" w:rsidP="006374F6">
            <w:r>
              <w:t>10 min</w:t>
            </w:r>
            <w:r w:rsidR="00F44C24">
              <w:t>.</w:t>
            </w:r>
          </w:p>
        </w:tc>
      </w:tr>
      <w:tr w:rsidR="00F44C24" w:rsidTr="00F44C24">
        <w:tc>
          <w:tcPr>
            <w:tcW w:w="5328" w:type="dxa"/>
          </w:tcPr>
          <w:p w:rsidR="00F44C24" w:rsidRDefault="00F44C24" w:rsidP="004C2D69">
            <w:pPr>
              <w:pStyle w:val="ListParagraph"/>
              <w:numPr>
                <w:ilvl w:val="0"/>
                <w:numId w:val="5"/>
              </w:numPr>
            </w:pPr>
            <w:r>
              <w:t>NTEC Department Head report – Dwight Hughes</w:t>
            </w:r>
          </w:p>
          <w:p w:rsidR="00F44C24" w:rsidRDefault="00F44C24" w:rsidP="00F44C24">
            <w:pPr>
              <w:pStyle w:val="ListParagraph"/>
              <w:numPr>
                <w:ilvl w:val="0"/>
                <w:numId w:val="17"/>
              </w:numPr>
            </w:pPr>
            <w:r>
              <w:t>Cisco Equip Grant request FFAC</w:t>
            </w:r>
          </w:p>
          <w:p w:rsidR="00F44C24" w:rsidRDefault="00F44C24" w:rsidP="00F44C24">
            <w:pPr>
              <w:pStyle w:val="ListParagraph"/>
              <w:numPr>
                <w:ilvl w:val="0"/>
                <w:numId w:val="17"/>
              </w:numPr>
            </w:pPr>
            <w:r>
              <w:t>Update on hybrid online approach</w:t>
            </w:r>
          </w:p>
          <w:p w:rsidR="00F44C24" w:rsidRDefault="00F44C24" w:rsidP="00F44C24">
            <w:pPr>
              <w:pStyle w:val="ListParagraph"/>
              <w:numPr>
                <w:ilvl w:val="0"/>
                <w:numId w:val="17"/>
              </w:numPr>
            </w:pPr>
            <w:r>
              <w:t>Update on DNET 242 Datacenter Tech</w:t>
            </w:r>
          </w:p>
        </w:tc>
        <w:tc>
          <w:tcPr>
            <w:tcW w:w="2790" w:type="dxa"/>
          </w:tcPr>
          <w:p w:rsidR="00F44C24" w:rsidRPr="009331F8" w:rsidRDefault="00D95C9C" w:rsidP="00D2421E">
            <w:r>
              <w:t>Committee has been updated on progress and developments in NTEC</w:t>
            </w:r>
          </w:p>
        </w:tc>
        <w:tc>
          <w:tcPr>
            <w:tcW w:w="1458" w:type="dxa"/>
          </w:tcPr>
          <w:p w:rsidR="00F44C24" w:rsidRDefault="00F44C24" w:rsidP="006374F6">
            <w:r>
              <w:t>10 min.</w:t>
            </w:r>
          </w:p>
        </w:tc>
      </w:tr>
      <w:tr w:rsidR="00D95C9C" w:rsidTr="00F44C24">
        <w:tc>
          <w:tcPr>
            <w:tcW w:w="5328" w:type="dxa"/>
          </w:tcPr>
          <w:p w:rsidR="00D95C9C" w:rsidRDefault="00D95C9C" w:rsidP="004C2D69">
            <w:pPr>
              <w:pStyle w:val="ListParagraph"/>
              <w:numPr>
                <w:ilvl w:val="0"/>
                <w:numId w:val="5"/>
              </w:numPr>
            </w:pPr>
            <w:r>
              <w:t>CTEC Department Head  Report – Robert Hughes</w:t>
            </w:r>
          </w:p>
          <w:p w:rsidR="00D95C9C" w:rsidRDefault="00D95C9C" w:rsidP="00F44C24">
            <w:pPr>
              <w:pStyle w:val="ListParagraph"/>
              <w:numPr>
                <w:ilvl w:val="0"/>
                <w:numId w:val="16"/>
              </w:numPr>
            </w:pPr>
            <w:r>
              <w:t>Update on online classes</w:t>
            </w:r>
          </w:p>
          <w:p w:rsidR="00D95C9C" w:rsidRDefault="00D95C9C" w:rsidP="00F44C24">
            <w:pPr>
              <w:pStyle w:val="ListParagraph"/>
              <w:numPr>
                <w:ilvl w:val="0"/>
                <w:numId w:val="16"/>
              </w:numPr>
            </w:pPr>
            <w:r>
              <w:t xml:space="preserve">Update on </w:t>
            </w:r>
            <w:proofErr w:type="spellStart"/>
            <w:r>
              <w:t>CompSupSpec</w:t>
            </w:r>
            <w:proofErr w:type="spellEnd"/>
            <w:r>
              <w:t xml:space="preserve">  AAS and CP</w:t>
            </w:r>
          </w:p>
          <w:p w:rsidR="00D95C9C" w:rsidRDefault="00D95C9C" w:rsidP="00F44C24">
            <w:pPr>
              <w:pStyle w:val="ListParagraph"/>
              <w:numPr>
                <w:ilvl w:val="0"/>
                <w:numId w:val="16"/>
              </w:numPr>
            </w:pPr>
            <w:r>
              <w:t xml:space="preserve">CTEC 200 </w:t>
            </w:r>
            <w:proofErr w:type="spellStart"/>
            <w:r>
              <w:t>Prereq</w:t>
            </w:r>
            <w:proofErr w:type="spellEnd"/>
            <w:r>
              <w:t xml:space="preserve"> changes</w:t>
            </w:r>
          </w:p>
          <w:p w:rsidR="00D95C9C" w:rsidRPr="009331F8" w:rsidRDefault="00D95C9C" w:rsidP="00F44C24">
            <w:pPr>
              <w:pStyle w:val="ListParagraph"/>
              <w:numPr>
                <w:ilvl w:val="0"/>
                <w:numId w:val="16"/>
              </w:numPr>
            </w:pPr>
            <w:r>
              <w:t>Addition of CTEC 230 as CSS Elective</w:t>
            </w:r>
          </w:p>
        </w:tc>
        <w:tc>
          <w:tcPr>
            <w:tcW w:w="2790" w:type="dxa"/>
          </w:tcPr>
          <w:p w:rsidR="00D95C9C" w:rsidRPr="009331F8" w:rsidRDefault="00D95C9C" w:rsidP="004B56CB">
            <w:r>
              <w:t>Committee has been updated on progress and developments in CTEC</w:t>
            </w:r>
          </w:p>
        </w:tc>
        <w:tc>
          <w:tcPr>
            <w:tcW w:w="1458" w:type="dxa"/>
          </w:tcPr>
          <w:p w:rsidR="00D95C9C" w:rsidRPr="009331F8" w:rsidRDefault="0036428C" w:rsidP="006374F6">
            <w:r>
              <w:t>15</w:t>
            </w:r>
            <w:r w:rsidR="00D95C9C">
              <w:t xml:space="preserve"> min.</w:t>
            </w:r>
          </w:p>
        </w:tc>
      </w:tr>
      <w:tr w:rsidR="00D95C9C" w:rsidTr="00F44C24">
        <w:tc>
          <w:tcPr>
            <w:tcW w:w="5328" w:type="dxa"/>
          </w:tcPr>
          <w:p w:rsidR="00D95C9C" w:rsidRDefault="00D95C9C" w:rsidP="004C2D69">
            <w:pPr>
              <w:pStyle w:val="ListParagraph"/>
              <w:numPr>
                <w:ilvl w:val="0"/>
                <w:numId w:val="5"/>
              </w:numPr>
            </w:pPr>
            <w:r>
              <w:t>Presentation &amp; Discussion – New Microsoft Degree and related core courses – Ambra Peters</w:t>
            </w:r>
          </w:p>
          <w:p w:rsidR="00D95C9C" w:rsidRDefault="00D95C9C" w:rsidP="00D95C9C">
            <w:pPr>
              <w:pStyle w:val="ListParagraph"/>
              <w:numPr>
                <w:ilvl w:val="0"/>
                <w:numId w:val="18"/>
              </w:numPr>
            </w:pPr>
            <w:r>
              <w:t>Present options for a 2014 revamp of core courses in Microsoft degree</w:t>
            </w:r>
          </w:p>
        </w:tc>
        <w:tc>
          <w:tcPr>
            <w:tcW w:w="2790" w:type="dxa"/>
          </w:tcPr>
          <w:p w:rsidR="00D95C9C" w:rsidRPr="009331F8" w:rsidRDefault="00D95C9C" w:rsidP="00D2421E">
            <w:r>
              <w:t>Committee provides guidance for the new direction of Microsoft degree, core courses.</w:t>
            </w:r>
          </w:p>
        </w:tc>
        <w:tc>
          <w:tcPr>
            <w:tcW w:w="1458" w:type="dxa"/>
          </w:tcPr>
          <w:p w:rsidR="00D95C9C" w:rsidRDefault="00CC1BBD" w:rsidP="006374F6">
            <w:r>
              <w:t>3</w:t>
            </w:r>
            <w:r w:rsidR="0036428C">
              <w:t>0</w:t>
            </w:r>
            <w:r w:rsidR="00D95C9C">
              <w:t xml:space="preserve"> min.</w:t>
            </w:r>
          </w:p>
        </w:tc>
      </w:tr>
      <w:tr w:rsidR="00D95C9C" w:rsidTr="00F44C24">
        <w:tc>
          <w:tcPr>
            <w:tcW w:w="5328" w:type="dxa"/>
          </w:tcPr>
          <w:p w:rsidR="00D95C9C" w:rsidRPr="009331F8" w:rsidRDefault="00D95C9C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790" w:type="dxa"/>
          </w:tcPr>
          <w:p w:rsidR="00D95C9C" w:rsidRPr="009331F8" w:rsidRDefault="00D95C9C" w:rsidP="009331F8">
            <w:r>
              <w:t xml:space="preserve">Implement strategies as outlined in work plan.  If </w:t>
            </w:r>
            <w:r>
              <w:lastRenderedPageBreak/>
              <w:t>necessary, identify work groups.</w:t>
            </w:r>
          </w:p>
        </w:tc>
        <w:tc>
          <w:tcPr>
            <w:tcW w:w="1458" w:type="dxa"/>
          </w:tcPr>
          <w:p w:rsidR="00D95C9C" w:rsidRPr="009331F8" w:rsidRDefault="0036428C" w:rsidP="006374F6">
            <w:r>
              <w:lastRenderedPageBreak/>
              <w:t>15</w:t>
            </w:r>
            <w:r w:rsidR="00D95C9C">
              <w:t xml:space="preserve"> min.</w:t>
            </w:r>
          </w:p>
        </w:tc>
      </w:tr>
      <w:tr w:rsidR="00D95C9C" w:rsidTr="00F44C24">
        <w:tc>
          <w:tcPr>
            <w:tcW w:w="5328" w:type="dxa"/>
          </w:tcPr>
          <w:p w:rsidR="00D95C9C" w:rsidRDefault="00D95C9C" w:rsidP="00606DEC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Old Business-Follow-up- Committee Chair</w:t>
            </w:r>
          </w:p>
        </w:tc>
        <w:tc>
          <w:tcPr>
            <w:tcW w:w="2790" w:type="dxa"/>
          </w:tcPr>
          <w:p w:rsidR="00D95C9C" w:rsidRDefault="00D95C9C" w:rsidP="009331F8"/>
        </w:tc>
        <w:tc>
          <w:tcPr>
            <w:tcW w:w="1458" w:type="dxa"/>
          </w:tcPr>
          <w:p w:rsidR="00D95C9C" w:rsidRDefault="0036428C" w:rsidP="006374F6">
            <w:r>
              <w:t>5</w:t>
            </w:r>
            <w:r w:rsidR="00D95C9C">
              <w:t xml:space="preserve"> min.</w:t>
            </w:r>
          </w:p>
        </w:tc>
      </w:tr>
      <w:tr w:rsidR="00D95C9C" w:rsidTr="00F44C24">
        <w:tc>
          <w:tcPr>
            <w:tcW w:w="5328" w:type="dxa"/>
          </w:tcPr>
          <w:p w:rsidR="00D95C9C" w:rsidRDefault="00D95C9C" w:rsidP="00820108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D95C9C" w:rsidRPr="009331F8" w:rsidRDefault="00D95C9C" w:rsidP="00807628">
            <w:bookmarkStart w:id="0" w:name="_GoBack"/>
            <w:bookmarkEnd w:id="0"/>
          </w:p>
        </w:tc>
        <w:tc>
          <w:tcPr>
            <w:tcW w:w="2790" w:type="dxa"/>
          </w:tcPr>
          <w:p w:rsidR="00D95C9C" w:rsidRPr="009331F8" w:rsidRDefault="00D95C9C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D95C9C" w:rsidRDefault="0036428C" w:rsidP="006374F6">
            <w:r>
              <w:t>5</w:t>
            </w:r>
            <w:r w:rsidR="00D95C9C">
              <w:t xml:space="preserve"> min.</w:t>
            </w:r>
          </w:p>
          <w:p w:rsidR="00D95C9C" w:rsidRPr="006374F6" w:rsidRDefault="00D95C9C" w:rsidP="006374F6">
            <w:pPr>
              <w:ind w:left="38" w:firstLine="322"/>
              <w:jc w:val="center"/>
            </w:pPr>
          </w:p>
        </w:tc>
      </w:tr>
      <w:tr w:rsidR="00D95C9C" w:rsidTr="00F44C24">
        <w:tc>
          <w:tcPr>
            <w:tcW w:w="5328" w:type="dxa"/>
          </w:tcPr>
          <w:p w:rsidR="00D95C9C" w:rsidRDefault="00D95C9C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790" w:type="dxa"/>
          </w:tcPr>
          <w:p w:rsidR="00D95C9C" w:rsidRPr="009331F8" w:rsidRDefault="00D95C9C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D95C9C" w:rsidRDefault="0036428C" w:rsidP="006374F6">
            <w:r>
              <w:t>3</w:t>
            </w:r>
            <w:r w:rsidR="00D95C9C">
              <w:t xml:space="preserve"> min.</w:t>
            </w:r>
          </w:p>
        </w:tc>
      </w:tr>
      <w:tr w:rsidR="00D95C9C" w:rsidTr="00F44C24">
        <w:tc>
          <w:tcPr>
            <w:tcW w:w="5328" w:type="dxa"/>
          </w:tcPr>
          <w:p w:rsidR="00D95C9C" w:rsidRDefault="00D95C9C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790" w:type="dxa"/>
          </w:tcPr>
          <w:p w:rsidR="00D95C9C" w:rsidRPr="009331F8" w:rsidRDefault="00D95C9C" w:rsidP="009331F8">
            <w:r>
              <w:t>Meeting date established.</w:t>
            </w:r>
          </w:p>
        </w:tc>
        <w:tc>
          <w:tcPr>
            <w:tcW w:w="1458" w:type="dxa"/>
          </w:tcPr>
          <w:p w:rsidR="00D95C9C" w:rsidRDefault="0036428C" w:rsidP="006374F6">
            <w:r>
              <w:t>2</w:t>
            </w:r>
            <w:r w:rsidR="00D95C9C">
              <w:t xml:space="preserve">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D3" w:rsidRDefault="00BA39D3" w:rsidP="009331F8">
      <w:pPr>
        <w:spacing w:after="0" w:line="240" w:lineRule="auto"/>
      </w:pPr>
      <w:r>
        <w:separator/>
      </w:r>
    </w:p>
  </w:endnote>
  <w:endnote w:type="continuationSeparator" w:id="0">
    <w:p w:rsidR="00BA39D3" w:rsidRDefault="00BA39D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D3" w:rsidRDefault="00BA39D3" w:rsidP="009331F8">
      <w:pPr>
        <w:spacing w:after="0" w:line="240" w:lineRule="auto"/>
      </w:pPr>
      <w:r>
        <w:separator/>
      </w:r>
    </w:p>
  </w:footnote>
  <w:footnote w:type="continuationSeparator" w:id="0">
    <w:p w:rsidR="00BA39D3" w:rsidRDefault="00BA39D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80298"/>
    <w:multiLevelType w:val="hybridMultilevel"/>
    <w:tmpl w:val="446C5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E40C7"/>
    <w:multiLevelType w:val="hybridMultilevel"/>
    <w:tmpl w:val="CA84D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9D46D8"/>
    <w:multiLevelType w:val="hybridMultilevel"/>
    <w:tmpl w:val="37A40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82BF1"/>
    <w:multiLevelType w:val="hybridMultilevel"/>
    <w:tmpl w:val="F6D4B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4"/>
  </w:num>
  <w:num w:numId="5">
    <w:abstractNumId w:val="16"/>
  </w:num>
  <w:num w:numId="6">
    <w:abstractNumId w:val="5"/>
  </w:num>
  <w:num w:numId="7">
    <w:abstractNumId w:val="13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14"/>
  </w:num>
  <w:num w:numId="16">
    <w:abstractNumId w:val="1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36428C"/>
    <w:rsid w:val="00393C1E"/>
    <w:rsid w:val="003A428E"/>
    <w:rsid w:val="00462B64"/>
    <w:rsid w:val="004C2D69"/>
    <w:rsid w:val="004C4BB7"/>
    <w:rsid w:val="00502637"/>
    <w:rsid w:val="00606DEC"/>
    <w:rsid w:val="006374F6"/>
    <w:rsid w:val="007623FF"/>
    <w:rsid w:val="00807628"/>
    <w:rsid w:val="00820108"/>
    <w:rsid w:val="008C0BA2"/>
    <w:rsid w:val="009331F8"/>
    <w:rsid w:val="00BA39D3"/>
    <w:rsid w:val="00CC1BBD"/>
    <w:rsid w:val="00D2421E"/>
    <w:rsid w:val="00D95C9C"/>
    <w:rsid w:val="00F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2013-02-26T17:32:00Z</dcterms:created>
  <dcterms:modified xsi:type="dcterms:W3CDTF">2013-02-26T17:32:00Z</dcterms:modified>
</cp:coreProperties>
</file>