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1A04B4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770016" w:rsidRPr="001A04B4">
                              <w:rPr>
                                <w:b/>
                                <w:color w:val="002060"/>
                                <w:sz w:val="24"/>
                              </w:rPr>
                              <w:t>Nursing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70016" w:rsidRPr="001A04B4">
                              <w:rPr>
                                <w:b/>
                                <w:color w:val="002060"/>
                                <w:sz w:val="24"/>
                              </w:rPr>
                              <w:t>April 30,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70016" w:rsidRPr="001A04B4">
                              <w:rPr>
                                <w:b/>
                                <w:color w:val="002060"/>
                                <w:sz w:val="24"/>
                              </w:rPr>
                              <w:t>0800-1000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70016" w:rsidRPr="001A04B4">
                              <w:rPr>
                                <w:b/>
                                <w:color w:val="002060"/>
                                <w:sz w:val="24"/>
                              </w:rPr>
                              <w:t>CCW 122/124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Pr="001A04B4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770016" w:rsidRPr="001A04B4">
                        <w:rPr>
                          <w:b/>
                          <w:color w:val="002060"/>
                          <w:sz w:val="24"/>
                        </w:rPr>
                        <w:t>Nursing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70016" w:rsidRPr="001A04B4">
                        <w:rPr>
                          <w:b/>
                          <w:color w:val="002060"/>
                          <w:sz w:val="24"/>
                        </w:rPr>
                        <w:t>April 30,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70016" w:rsidRPr="001A04B4">
                        <w:rPr>
                          <w:b/>
                          <w:color w:val="002060"/>
                          <w:sz w:val="24"/>
                        </w:rPr>
                        <w:t>0800-1000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70016" w:rsidRPr="001A04B4">
                        <w:rPr>
                          <w:b/>
                          <w:color w:val="002060"/>
                          <w:sz w:val="24"/>
                        </w:rPr>
                        <w:t>CCW 122/124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9452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3498850</wp:posOffset>
                </wp:positionH>
                <wp:positionV relativeFrom="paragraph">
                  <wp:posOffset>179705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75.5pt;margin-top:14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3472180</wp:posOffset>
                </wp:positionH>
                <wp:positionV relativeFrom="paragraph">
                  <wp:posOffset>1750060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73.4pt;margin-top:137.8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gP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3442970</wp:posOffset>
                </wp:positionH>
                <wp:positionV relativeFrom="paragraph">
                  <wp:posOffset>3329305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1" style="position:absolute;margin-left:271.1pt;margin-top:262.15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3464560</wp:posOffset>
                </wp:positionH>
                <wp:positionV relativeFrom="paragraph">
                  <wp:posOffset>4853940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72.8pt;margin-top:382.2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Vd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XA2NHYF1Y76HaCbl+jldU1NuRER70WgAaEW09DjHX20ASo+&#10;9BJnawi//3af8MRb0nLW0MCVPP7aiKA4M98cMXo2Pj5OE5oPxydnEzqEQ83qUOM29hKoK2NaL15m&#10;MeHRDKIOYJ9oNyzTq6QSTtLbJcdBvMRuDdBukWq5zCCaSS/wxj14mVynJiXKPbZPIviel0iMvoVh&#10;NMX8DT07bLJ0sNwg6DpzN9W5q2pff5rnTOl+96SFcXjOqNcNuXgB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RdxV2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8B" w:rsidRDefault="0043468B" w:rsidP="00AC4887">
      <w:pPr>
        <w:spacing w:after="0" w:line="240" w:lineRule="auto"/>
      </w:pPr>
      <w:r>
        <w:separator/>
      </w:r>
    </w:p>
  </w:endnote>
  <w:endnote w:type="continuationSeparator" w:id="0">
    <w:p w:rsidR="0043468B" w:rsidRDefault="0043468B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8B" w:rsidRDefault="0043468B" w:rsidP="00AC4887">
      <w:pPr>
        <w:spacing w:after="0" w:line="240" w:lineRule="auto"/>
      </w:pPr>
      <w:r>
        <w:separator/>
      </w:r>
    </w:p>
  </w:footnote>
  <w:footnote w:type="continuationSeparator" w:id="0">
    <w:p w:rsidR="0043468B" w:rsidRDefault="0043468B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A04B4"/>
    <w:rsid w:val="0043468B"/>
    <w:rsid w:val="004963F8"/>
    <w:rsid w:val="0056070E"/>
    <w:rsid w:val="005F1C8F"/>
    <w:rsid w:val="00643CCF"/>
    <w:rsid w:val="00692D39"/>
    <w:rsid w:val="006D76E1"/>
    <w:rsid w:val="006F2E5B"/>
    <w:rsid w:val="00770016"/>
    <w:rsid w:val="0082653F"/>
    <w:rsid w:val="008A60E9"/>
    <w:rsid w:val="0094526D"/>
    <w:rsid w:val="00975D36"/>
    <w:rsid w:val="009F5EFE"/>
    <w:rsid w:val="00AC4887"/>
    <w:rsid w:val="00BA48D4"/>
    <w:rsid w:val="00C81E6F"/>
    <w:rsid w:val="00E4085C"/>
    <w:rsid w:val="00EF61B3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67A8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Departmental Updates: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Accrediation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Feedback and Ideas Regarding Faculty Shortage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475FB462-296B-4A00-99D9-35FCCF43872B}">
      <dgm:prSet phldrT="[Text]"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Accreditation Planning</a:t>
          </a:r>
        </a:p>
      </dgm:t>
    </dgm:pt>
    <dgm:pt modelId="{F9DA0E1A-8A9B-4AC4-98A9-D73CCC81693A}" type="parTrans" cxnId="{F86A07DF-B409-40C5-8B1B-457A9F2FBEFD}">
      <dgm:prSet/>
      <dgm:spPr/>
      <dgm:t>
        <a:bodyPr/>
        <a:lstStyle/>
        <a:p>
          <a:endParaRPr lang="en-US"/>
        </a:p>
      </dgm:t>
    </dgm:pt>
    <dgm:pt modelId="{84DFDE3F-0521-4E31-B80F-F78581C78894}" type="sibTrans" cxnId="{F86A07DF-B409-40C5-8B1B-457A9F2FBEFD}">
      <dgm:prSet/>
      <dgm:spPr/>
      <dgm:t>
        <a:bodyPr/>
        <a:lstStyle/>
        <a:p>
          <a:endParaRPr lang="en-US"/>
        </a:p>
      </dgm:t>
    </dgm:pt>
    <dgm:pt modelId="{5C6DF466-EC65-402F-B937-FC3C75FB4E65}">
      <dgm:prSet phldrT="[Text]"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Curriculum Revision/NAC Skills</a:t>
          </a:r>
        </a:p>
      </dgm:t>
    </dgm:pt>
    <dgm:pt modelId="{C4219DF3-97B0-40CB-8778-D2874AC594FA}" type="parTrans" cxnId="{5BC8096D-92E0-4E10-AABE-DEA342F92D03}">
      <dgm:prSet/>
      <dgm:spPr/>
      <dgm:t>
        <a:bodyPr/>
        <a:lstStyle/>
        <a:p>
          <a:endParaRPr lang="en-US"/>
        </a:p>
      </dgm:t>
    </dgm:pt>
    <dgm:pt modelId="{26EBFA90-8F70-40CD-B93A-A9F465E9AF07}" type="sibTrans" cxnId="{5BC8096D-92E0-4E10-AABE-DEA342F92D03}">
      <dgm:prSet/>
      <dgm:spPr/>
      <dgm:t>
        <a:bodyPr/>
        <a:lstStyle/>
        <a:p>
          <a:endParaRPr lang="en-US"/>
        </a:p>
      </dgm:t>
    </dgm:pt>
    <dgm:pt modelId="{EE5403AA-F953-4085-AE88-E8B4AF2DE8C6}">
      <dgm:prSet phldrT="[Text]"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Admission Criteria Update</a:t>
          </a:r>
        </a:p>
      </dgm:t>
    </dgm:pt>
    <dgm:pt modelId="{4077664C-A9A0-476F-A8D4-2476E00B4847}" type="parTrans" cxnId="{8673E24F-D6A7-4422-98DB-41F1B763A842}">
      <dgm:prSet/>
      <dgm:spPr/>
      <dgm:t>
        <a:bodyPr/>
        <a:lstStyle/>
        <a:p>
          <a:endParaRPr lang="en-US"/>
        </a:p>
      </dgm:t>
    </dgm:pt>
    <dgm:pt modelId="{1F37F88C-2A0D-46BC-B659-FEEA24223649}" type="sibTrans" cxnId="{8673E24F-D6A7-4422-98DB-41F1B763A842}">
      <dgm:prSet/>
      <dgm:spPr/>
      <dgm:t>
        <a:bodyPr/>
        <a:lstStyle/>
        <a:p>
          <a:endParaRPr lang="en-US"/>
        </a:p>
      </dgm:t>
    </dgm:pt>
    <dgm:pt modelId="{EE7C6C70-A92A-437A-98F7-324986701C61}">
      <dgm:prSet phldrT="[Text]"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Standards &amp; Criteria</a:t>
          </a:r>
        </a:p>
      </dgm:t>
    </dgm:pt>
    <dgm:pt modelId="{3AD1ED93-14CF-4E14-B192-09AD7A01A571}" type="parTrans" cxnId="{3DFFF687-BCDC-4B3A-9DE4-08AE762A115F}">
      <dgm:prSet/>
      <dgm:spPr/>
      <dgm:t>
        <a:bodyPr/>
        <a:lstStyle/>
        <a:p>
          <a:endParaRPr lang="en-US"/>
        </a:p>
      </dgm:t>
    </dgm:pt>
    <dgm:pt modelId="{290EF85D-001E-4ED1-9024-D49B8256B014}" type="sibTrans" cxnId="{3DFFF687-BCDC-4B3A-9DE4-08AE762A115F}">
      <dgm:prSet/>
      <dgm:spPr/>
      <dgm:t>
        <a:bodyPr/>
        <a:lstStyle/>
        <a:p>
          <a:endParaRPr lang="en-US"/>
        </a:p>
      </dgm:t>
    </dgm:pt>
    <dgm:pt modelId="{1D90CF47-9080-41EA-9E38-A7E1E83262D1}">
      <dgm:prSet phldrT="[Text]"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Outcomes Data</a:t>
          </a:r>
        </a:p>
      </dgm:t>
    </dgm:pt>
    <dgm:pt modelId="{196853F7-A246-4610-8EB7-9A59601AF15B}" type="parTrans" cxnId="{6C539372-7B61-4F3A-B537-1A970BC4976E}">
      <dgm:prSet/>
      <dgm:spPr/>
      <dgm:t>
        <a:bodyPr/>
        <a:lstStyle/>
        <a:p>
          <a:endParaRPr lang="en-US"/>
        </a:p>
      </dgm:t>
    </dgm:pt>
    <dgm:pt modelId="{C70EE2E0-07EE-4075-BD57-C12A76269C2D}" type="sibTrans" cxnId="{6C539372-7B61-4F3A-B537-1A970BC4976E}">
      <dgm:prSet/>
      <dgm:spPr/>
      <dgm:t>
        <a:bodyPr/>
        <a:lstStyle/>
        <a:p>
          <a:endParaRPr lang="en-US"/>
        </a:p>
      </dgm:t>
    </dgm:pt>
    <dgm:pt modelId="{31C2613A-28F7-42C2-8587-6F8F17C2C686}">
      <dgm:prSet phldrT="[Text]"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Systematic Evaluation Plan</a:t>
          </a:r>
        </a:p>
      </dgm:t>
    </dgm:pt>
    <dgm:pt modelId="{93511A78-F1DF-4320-81CD-29AD980A56D5}" type="parTrans" cxnId="{4071C43C-1E07-445C-893C-F7B8B8041A84}">
      <dgm:prSet/>
      <dgm:spPr/>
      <dgm:t>
        <a:bodyPr/>
        <a:lstStyle/>
        <a:p>
          <a:endParaRPr lang="en-US"/>
        </a:p>
      </dgm:t>
    </dgm:pt>
    <dgm:pt modelId="{BD2CEC13-8571-4A81-B1CF-549F048972CC}" type="sibTrans" cxnId="{4071C43C-1E07-445C-893C-F7B8B8041A84}">
      <dgm:prSet/>
      <dgm:spPr/>
      <dgm:t>
        <a:bodyPr/>
        <a:lstStyle/>
        <a:p>
          <a:endParaRPr lang="en-US"/>
        </a:p>
      </dgm:t>
    </dgm:pt>
    <dgm:pt modelId="{158EFE73-1770-4A0C-92E7-1F6492A54FFF}">
      <dgm:prSet phldrT="[Text]"/>
      <dgm:spPr/>
      <dgm:t>
        <a:bodyPr/>
        <a:lstStyle/>
        <a:p>
          <a:r>
            <a:rPr lang="en-US" b="0">
              <a:solidFill>
                <a:sysClr val="windowText" lastClr="000000"/>
              </a:solidFill>
            </a:rPr>
            <a:t>WAC Rules Preceptors</a:t>
          </a:r>
        </a:p>
      </dgm:t>
    </dgm:pt>
    <dgm:pt modelId="{84D5E1F4-240E-4F44-AACB-79FBFA8682E5}" type="parTrans" cxnId="{7A1FDFA1-50E5-4EC6-AEE5-3E614356694E}">
      <dgm:prSet/>
      <dgm:spPr/>
      <dgm:t>
        <a:bodyPr/>
        <a:lstStyle/>
        <a:p>
          <a:endParaRPr lang="en-US"/>
        </a:p>
      </dgm:t>
    </dgm:pt>
    <dgm:pt modelId="{4B255162-9B77-4E90-AECC-DAF62FD1B094}" type="sibTrans" cxnId="{7A1FDFA1-50E5-4EC6-AEE5-3E614356694E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9895250-1670-4D1B-963F-DEF3FFF90D96}" type="presOf" srcId="{158EFE73-1770-4A0C-92E7-1F6492A54FFF}" destId="{1EF62C01-0156-4468-BC5B-2900BBD37D44}" srcOrd="0" destOrd="4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A1FDFA1-50E5-4EC6-AEE5-3E614356694E}" srcId="{ADAD486B-CE2A-4C46-A3F5-1E590E2E08B6}" destId="{158EFE73-1770-4A0C-92E7-1F6492A54FFF}" srcOrd="3" destOrd="0" parTransId="{84D5E1F4-240E-4F44-AACB-79FBFA8682E5}" sibTransId="{4B255162-9B77-4E90-AECC-DAF62FD1B094}"/>
    <dgm:cxn modelId="{8673E24F-D6A7-4422-98DB-41F1B763A842}" srcId="{ADAD486B-CE2A-4C46-A3F5-1E590E2E08B6}" destId="{EE5403AA-F953-4085-AE88-E8B4AF2DE8C6}" srcOrd="2" destOrd="0" parTransId="{4077664C-A9A0-476F-A8D4-2476E00B4847}" sibTransId="{1F37F88C-2A0D-46BC-B659-FEEA24223649}"/>
    <dgm:cxn modelId="{6C539372-7B61-4F3A-B537-1A970BC4976E}" srcId="{591F15E3-932E-4B4C-9E30-D153813EC974}" destId="{1D90CF47-9080-41EA-9E38-A7E1E83262D1}" srcOrd="2" destOrd="0" parTransId="{196853F7-A246-4610-8EB7-9A59601AF15B}" sibTransId="{C70EE2E0-07EE-4075-BD57-C12A76269C2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E28F19FF-F902-4F54-8741-0A7AF90BCEFD}" type="presOf" srcId="{EE5403AA-F953-4085-AE88-E8B4AF2DE8C6}" destId="{1EF62C01-0156-4468-BC5B-2900BBD37D44}" srcOrd="0" destOrd="3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F86A07DF-B409-40C5-8B1B-457A9F2FBEFD}" srcId="{ADAD486B-CE2A-4C46-A3F5-1E590E2E08B6}" destId="{475FB462-296B-4A00-99D9-35FCCF43872B}" srcOrd="0" destOrd="0" parTransId="{F9DA0E1A-8A9B-4AC4-98A9-D73CCC81693A}" sibTransId="{84DFDE3F-0521-4E31-B80F-F78581C78894}"/>
    <dgm:cxn modelId="{3DFFF687-BCDC-4B3A-9DE4-08AE762A115F}" srcId="{591F15E3-932E-4B4C-9E30-D153813EC974}" destId="{EE7C6C70-A92A-437A-98F7-324986701C61}" srcOrd="1" destOrd="0" parTransId="{3AD1ED93-14CF-4E14-B192-09AD7A01A571}" sibTransId="{290EF85D-001E-4ED1-9024-D49B8256B014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7AC05678-FEBC-485E-9683-F0502C32C65F}" type="presOf" srcId="{475FB462-296B-4A00-99D9-35FCCF43872B}" destId="{1EF62C01-0156-4468-BC5B-2900BBD37D44}" srcOrd="0" destOrd="1" presId="urn:microsoft.com/office/officeart/2005/8/layout/chevron2"/>
    <dgm:cxn modelId="{F041699B-045E-4C74-93CD-B25C1D818E53}" type="presOf" srcId="{31C2613A-28F7-42C2-8587-6F8F17C2C686}" destId="{6FC5D01E-A6F5-429A-A224-7D89ADC33467}" srcOrd="0" destOrd="3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4071C43C-1E07-445C-893C-F7B8B8041A84}" srcId="{591F15E3-932E-4B4C-9E30-D153813EC974}" destId="{31C2613A-28F7-42C2-8587-6F8F17C2C686}" srcOrd="3" destOrd="0" parTransId="{93511A78-F1DF-4320-81CD-29AD980A56D5}" sibTransId="{BD2CEC13-8571-4A81-B1CF-549F048972CC}"/>
    <dgm:cxn modelId="{6FD9805E-B782-4AEE-98C9-A9231EBF9CA8}" type="presOf" srcId="{EE7C6C70-A92A-437A-98F7-324986701C61}" destId="{6FC5D01E-A6F5-429A-A224-7D89ADC33467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5BC8096D-92E0-4E10-AABE-DEA342F92D03}" srcId="{ADAD486B-CE2A-4C46-A3F5-1E590E2E08B6}" destId="{5C6DF466-EC65-402F-B937-FC3C75FB4E65}" srcOrd="1" destOrd="0" parTransId="{C4219DF3-97B0-40CB-8778-D2874AC594FA}" sibTransId="{26EBFA90-8F70-40CD-B93A-A9F465E9AF07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429996B7-EB7E-4893-806D-31AE2BF9FA2A}" type="presOf" srcId="{1D90CF47-9080-41EA-9E38-A7E1E83262D1}" destId="{6FC5D01E-A6F5-429A-A224-7D89ADC33467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746C566E-0D61-43FD-8752-0E57A9CC21F2}" type="presOf" srcId="{5C6DF466-EC65-402F-B937-FC3C75FB4E65}" destId="{1EF62C01-0156-4468-BC5B-2900BBD37D44}" srcOrd="0" destOrd="2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/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Goals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ysClr val="windowText" lastClr="000000"/>
              </a:solidFill>
            </a:rPr>
            <a:t>Departmental Updates: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ysClr val="windowText" lastClr="000000"/>
              </a:solidFill>
            </a:rPr>
            <a:t>Accreditation Planning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ysClr val="windowText" lastClr="000000"/>
              </a:solidFill>
            </a:rPr>
            <a:t>Curriculum Revision/NAC Skills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ysClr val="windowText" lastClr="000000"/>
              </a:solidFill>
            </a:rPr>
            <a:t>Admission Criteria Update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ysClr val="windowText" lastClr="000000"/>
              </a:solidFill>
            </a:rPr>
            <a:t>WAC Rules Preceptors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ysClr val="windowText" lastClr="000000"/>
              </a:solidFill>
            </a:rPr>
            <a:t>Accrediation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ysClr val="windowText" lastClr="000000"/>
              </a:solidFill>
            </a:rPr>
            <a:t>Standards &amp; Criteria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ysClr val="windowText" lastClr="000000"/>
              </a:solidFill>
            </a:rPr>
            <a:t>Outcomes Data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>
              <a:solidFill>
                <a:sysClr val="windowText" lastClr="000000"/>
              </a:solidFill>
            </a:rPr>
            <a:t>Systematic Evaluation Plan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ysClr val="windowText" lastClr="000000"/>
              </a:solidFill>
            </a:rPr>
            <a:t>Feedback and Ideas Regarding Faculty Shortage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cp:lastPrinted>2018-04-30T13:27:00Z</cp:lastPrinted>
  <dcterms:created xsi:type="dcterms:W3CDTF">2018-04-27T13:57:00Z</dcterms:created>
  <dcterms:modified xsi:type="dcterms:W3CDTF">2018-04-30T13:36:00Z</dcterms:modified>
</cp:coreProperties>
</file>