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6473E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A25ED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Mechatronics Technology</w:t>
                            </w:r>
                          </w:p>
                          <w:p w:rsidR="000347E8" w:rsidRDefault="006473E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Location: </w:t>
                            </w:r>
                            <w:r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CTC 202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6473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473E7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Tuesday, April 24</w:t>
                            </w:r>
                            <w:r w:rsidR="006473E7" w:rsidRPr="006473E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473E7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25ED" w:rsidRPr="006473E7">
                              <w:rPr>
                                <w:b/>
                                <w:color w:val="002060"/>
                                <w:sz w:val="24"/>
                              </w:rPr>
                              <w:t>6:00PM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6473E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A25ED" w:rsidRPr="006473E7">
                        <w:rPr>
                          <w:b/>
                          <w:color w:val="002060"/>
                          <w:sz w:val="24"/>
                        </w:rPr>
                        <w:t>Mechatronics Technology</w:t>
                      </w:r>
                    </w:p>
                    <w:p w:rsidR="000347E8" w:rsidRDefault="006473E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Location: </w:t>
                      </w:r>
                      <w:r w:rsidRPr="006473E7">
                        <w:rPr>
                          <w:b/>
                          <w:color w:val="002060"/>
                          <w:sz w:val="24"/>
                        </w:rPr>
                        <w:t>CTC 202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6473E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473E7" w:rsidRPr="006473E7">
                        <w:rPr>
                          <w:b/>
                          <w:color w:val="002060"/>
                          <w:sz w:val="24"/>
                        </w:rPr>
                        <w:t>Tuesday, April 24</w:t>
                      </w:r>
                      <w:r w:rsidR="006473E7" w:rsidRPr="006473E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473E7" w:rsidRPr="006473E7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25ED" w:rsidRPr="006473E7">
                        <w:rPr>
                          <w:b/>
                          <w:color w:val="002060"/>
                          <w:sz w:val="24"/>
                        </w:rPr>
                        <w:t>6:00PM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6A25ED">
                              <w:t>Review minutes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6A25ED">
                              <w:t xml:space="preserve"> Vote on minutes and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6A25ED">
                        <w:t>Review minutes</w:t>
                      </w:r>
                    </w:p>
                    <w:p w:rsidR="00020E38" w:rsidRDefault="00020E38">
                      <w:r>
                        <w:t>Action:</w:t>
                      </w:r>
                      <w:r w:rsidR="006A25ED">
                        <w:t xml:space="preserve"> Vote on minutes and agenda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B04DE0">
                              <w:t xml:space="preserve"> Determine courses and sequence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B04DE0">
                              <w:t xml:space="preserve"> Give overview of combined courses, new courses and topics relegated to history.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B04DE0">
                        <w:t xml:space="preserve"> Determine courses and sequence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B04DE0">
                        <w:t xml:space="preserve"> Give overview of combined courses, new courses and topics relegated to history.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6A25ED">
                              <w:t xml:space="preserve"> Call for new business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6A25E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6A25ED">
                        <w:t xml:space="preserve"> Call for new business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6A25ED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6A25ED">
                              <w:t xml:space="preserve">  Update committee members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6A25ED">
                        <w:t xml:space="preserve">  Update committee </w:t>
                      </w:r>
                      <w:r w:rsidR="006A25ED">
                        <w:t>members</w:t>
                      </w:r>
                      <w:bookmarkStart w:id="1" w:name="_GoBack"/>
                      <w:bookmarkEnd w:id="1"/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6A25ED">
                              <w:t xml:space="preserve">  Identify the certificates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6A25ED">
                              <w:t xml:space="preserve"> Build the sequence of courses to address certificates.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6A25ED">
                        <w:t xml:space="preserve">  Identify the certificates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6A25ED">
                        <w:t xml:space="preserve"> Build the sequence of courses to address certificates.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4E" w:rsidRDefault="00DE344E" w:rsidP="00AC4887">
      <w:pPr>
        <w:spacing w:after="0" w:line="240" w:lineRule="auto"/>
      </w:pPr>
      <w:r>
        <w:separator/>
      </w:r>
    </w:p>
  </w:endnote>
  <w:endnote w:type="continuationSeparator" w:id="0">
    <w:p w:rsidR="00DE344E" w:rsidRDefault="00DE344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4E" w:rsidRDefault="00DE344E" w:rsidP="00AC4887">
      <w:pPr>
        <w:spacing w:after="0" w:line="240" w:lineRule="auto"/>
      </w:pPr>
      <w:r>
        <w:separator/>
      </w:r>
    </w:p>
  </w:footnote>
  <w:footnote w:type="continuationSeparator" w:id="0">
    <w:p w:rsidR="00DE344E" w:rsidRDefault="00DE344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473E7"/>
    <w:rsid w:val="00692D39"/>
    <w:rsid w:val="006A25ED"/>
    <w:rsid w:val="006D76E1"/>
    <w:rsid w:val="006F2E5B"/>
    <w:rsid w:val="00806759"/>
    <w:rsid w:val="00975D36"/>
    <w:rsid w:val="009F5EFE"/>
    <w:rsid w:val="00A861C1"/>
    <w:rsid w:val="00AC4887"/>
    <w:rsid w:val="00B04DE0"/>
    <w:rsid w:val="00BA48D4"/>
    <w:rsid w:val="00D3101F"/>
    <w:rsid w:val="00DE344E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81D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Introduce Mechatronics 2.0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Evaluate pathway through Mechatronics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Give update on Advanced Manufacturing timeline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 - OOI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Introduce Mechatronics 2.0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Evaluate pathway through Mechatronics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Give update on Advanced Manufacturing timeline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2018-04-16T21:01:00Z</dcterms:created>
  <dcterms:modified xsi:type="dcterms:W3CDTF">2018-04-17T16:27:00Z</dcterms:modified>
</cp:coreProperties>
</file>