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00" w:rsidRDefault="00E66300">
      <w:pPr>
        <w:pStyle w:val="Title"/>
        <w:rPr>
          <w:sz w:val="24"/>
        </w:rPr>
      </w:pPr>
      <w:r>
        <w:rPr>
          <w:sz w:val="24"/>
        </w:rPr>
        <w:t>BYLAWS</w:t>
      </w:r>
    </w:p>
    <w:p w:rsidR="00E66300" w:rsidRDefault="00E66300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Clark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  <w:r>
        <w:rPr>
          <w:sz w:val="24"/>
        </w:rPr>
        <w:t xml:space="preserve"> Medical Radiography</w:t>
      </w:r>
    </w:p>
    <w:p w:rsidR="00E66300" w:rsidRDefault="00E66300">
      <w:pPr>
        <w:jc w:val="center"/>
        <w:rPr>
          <w:sz w:val="24"/>
        </w:rPr>
      </w:pPr>
      <w:r>
        <w:rPr>
          <w:sz w:val="24"/>
        </w:rPr>
        <w:t>Advisory Committee</w:t>
      </w:r>
    </w:p>
    <w:p w:rsidR="00E66300" w:rsidRDefault="00E66300">
      <w:pPr>
        <w:jc w:val="center"/>
        <w:rPr>
          <w:sz w:val="24"/>
        </w:rPr>
      </w:pPr>
    </w:p>
    <w:p w:rsidR="00E66300" w:rsidRDefault="00E66300">
      <w:pPr>
        <w:jc w:val="center"/>
        <w:rPr>
          <w:sz w:val="24"/>
        </w:rPr>
      </w:pPr>
    </w:p>
    <w:p w:rsidR="00E66300" w:rsidRDefault="00E66300">
      <w:pPr>
        <w:pStyle w:val="Heading1"/>
        <w:rPr>
          <w:sz w:val="24"/>
        </w:rPr>
      </w:pPr>
      <w:r>
        <w:rPr>
          <w:sz w:val="24"/>
        </w:rPr>
        <w:t>ARTICLE I</w:t>
      </w:r>
    </w:p>
    <w:p w:rsidR="00E66300" w:rsidRDefault="00E66300">
      <w:pPr>
        <w:jc w:val="center"/>
        <w:rPr>
          <w:sz w:val="24"/>
        </w:rPr>
      </w:pPr>
    </w:p>
    <w:p w:rsidR="00E66300" w:rsidRDefault="00E66300">
      <w:pPr>
        <w:pStyle w:val="Heading2"/>
        <w:rPr>
          <w:sz w:val="24"/>
        </w:rPr>
      </w:pPr>
      <w:r>
        <w:rPr>
          <w:sz w:val="24"/>
        </w:rPr>
        <w:t>Committee Operation</w:t>
      </w:r>
    </w:p>
    <w:p w:rsidR="00E66300" w:rsidRDefault="00E66300">
      <w:pPr>
        <w:jc w:val="center"/>
        <w:rPr>
          <w:sz w:val="24"/>
        </w:rPr>
      </w:pPr>
    </w:p>
    <w:p w:rsidR="00E66300" w:rsidRDefault="00E66300">
      <w:pPr>
        <w:ind w:left="-900" w:right="-180"/>
        <w:rPr>
          <w:b w:val="0"/>
          <w:bCs w:val="0"/>
          <w:sz w:val="24"/>
        </w:rPr>
      </w:pPr>
      <w:r>
        <w:rPr>
          <w:sz w:val="24"/>
        </w:rPr>
        <w:t>Section 1</w:t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bCs w:val="0"/>
          <w:sz w:val="24"/>
        </w:rPr>
        <w:t>Meetings will be held at a time and date specified by the committee.</w:t>
      </w:r>
    </w:p>
    <w:p w:rsidR="00E66300" w:rsidRDefault="00E66300">
      <w:pPr>
        <w:ind w:left="-900"/>
        <w:rPr>
          <w:b w:val="0"/>
          <w:bCs w:val="0"/>
          <w:sz w:val="24"/>
        </w:rPr>
      </w:pPr>
    </w:p>
    <w:p w:rsidR="00E66300" w:rsidRDefault="00E66300">
      <w:pPr>
        <w:ind w:left="-900"/>
        <w:rPr>
          <w:b w:val="0"/>
          <w:bCs w:val="0"/>
          <w:sz w:val="24"/>
        </w:rPr>
      </w:pPr>
      <w:r>
        <w:rPr>
          <w:sz w:val="24"/>
        </w:rPr>
        <w:t>Section 2</w:t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bCs w:val="0"/>
          <w:sz w:val="24"/>
        </w:rPr>
        <w:t>At least two meetings will be held each school year. The exact</w:t>
      </w:r>
    </w:p>
    <w:p w:rsidR="00E66300" w:rsidRDefault="00E66300">
      <w:pPr>
        <w:pStyle w:val="BodyTextIndent"/>
      </w:pPr>
      <w:r>
        <w:t>number of meetings will be determined by the annual program of work.</w:t>
      </w:r>
    </w:p>
    <w:p w:rsidR="00E66300" w:rsidRDefault="00E66300">
      <w:pPr>
        <w:pStyle w:val="BodyTextIndent"/>
      </w:pPr>
    </w:p>
    <w:p w:rsidR="00E66300" w:rsidRDefault="00E66300">
      <w:pPr>
        <w:pStyle w:val="BodyTextIndent"/>
        <w:ind w:right="-180" w:hanging="2340"/>
      </w:pPr>
      <w:r>
        <w:rPr>
          <w:b/>
          <w:bCs/>
        </w:rPr>
        <w:t>Section 3</w:t>
      </w:r>
      <w:r>
        <w:rPr>
          <w:b/>
          <w:bCs/>
        </w:rPr>
        <w:tab/>
      </w:r>
      <w:r>
        <w:t xml:space="preserve">The </w:t>
      </w:r>
      <w:r w:rsidR="008E05ED">
        <w:t>Program Department Head, in coordination with the Committee Chair</w:t>
      </w:r>
      <w:r>
        <w:t>person will develop the agenda for each meeting.</w:t>
      </w:r>
    </w:p>
    <w:p w:rsidR="00E66300" w:rsidRDefault="00E66300">
      <w:pPr>
        <w:pStyle w:val="BodyTextIndent"/>
        <w:ind w:left="-900" w:right="-180"/>
      </w:pPr>
    </w:p>
    <w:p w:rsidR="002A4C95" w:rsidRDefault="00E66300">
      <w:pPr>
        <w:pStyle w:val="BodyTextIndent"/>
        <w:ind w:left="-900" w:right="-180"/>
      </w:pPr>
      <w:r>
        <w:rPr>
          <w:b/>
          <w:bCs/>
        </w:rPr>
        <w:t>Section 4</w:t>
      </w:r>
      <w:r w:rsidRPr="002A4C95">
        <w:rPr>
          <w:bCs/>
        </w:rPr>
        <w:tab/>
      </w:r>
      <w:r w:rsidRPr="002A4C95">
        <w:rPr>
          <w:bCs/>
        </w:rPr>
        <w:tab/>
      </w:r>
      <w:r w:rsidR="002A4C95">
        <w:t xml:space="preserve">The program of work will be a consideration in setting the agenda for </w:t>
      </w:r>
    </w:p>
    <w:p w:rsidR="002A4C95" w:rsidRDefault="002A4C95">
      <w:pPr>
        <w:pStyle w:val="BodyTextIndent"/>
        <w:ind w:left="-900" w:right="-180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tab/>
      </w:r>
      <w:r>
        <w:tab/>
      </w:r>
      <w:proofErr w:type="gramStart"/>
      <w:r>
        <w:t>each</w:t>
      </w:r>
      <w:proofErr w:type="gramEnd"/>
      <w:r>
        <w:t xml:space="preserve"> meeting. </w:t>
      </w:r>
    </w:p>
    <w:p w:rsidR="00E66300" w:rsidRDefault="00E66300">
      <w:pPr>
        <w:pStyle w:val="BodyTextIndent"/>
        <w:ind w:left="-900" w:right="-180"/>
      </w:pPr>
    </w:p>
    <w:p w:rsidR="00E66300" w:rsidRDefault="00E66300">
      <w:pPr>
        <w:pStyle w:val="BodyTextIndent"/>
        <w:ind w:left="-900" w:right="-180"/>
      </w:pPr>
      <w:r>
        <w:rPr>
          <w:b/>
          <w:bCs/>
        </w:rPr>
        <w:t>Section 5</w:t>
      </w:r>
      <w:r>
        <w:rPr>
          <w:b/>
          <w:bCs/>
        </w:rPr>
        <w:tab/>
      </w:r>
      <w:r>
        <w:rPr>
          <w:b/>
          <w:bCs/>
        </w:rPr>
        <w:tab/>
      </w:r>
      <w:r>
        <w:t>Discussions to obtain consensus will be the prevailing procedure used</w:t>
      </w:r>
    </w:p>
    <w:p w:rsidR="00E66300" w:rsidRDefault="00E66300">
      <w:pPr>
        <w:pStyle w:val="BodyTextIndent"/>
        <w:ind w:right="-180"/>
      </w:pPr>
      <w:r>
        <w:t>at meetings. Parliamentary procedure will be used when a decision is to be recorded and transmitted as a recommendation.</w:t>
      </w:r>
    </w:p>
    <w:p w:rsidR="00E66300" w:rsidRDefault="00E66300">
      <w:pPr>
        <w:pStyle w:val="BodyTextIndent"/>
        <w:ind w:left="-900" w:right="-180"/>
      </w:pPr>
    </w:p>
    <w:p w:rsidR="00E66300" w:rsidRDefault="00E66300">
      <w:pPr>
        <w:pStyle w:val="BodyTextIndent"/>
        <w:ind w:right="-180" w:hanging="2340"/>
      </w:pPr>
      <w:r>
        <w:rPr>
          <w:b/>
          <w:bCs/>
        </w:rPr>
        <w:t>Section 6</w:t>
      </w:r>
      <w:r>
        <w:rPr>
          <w:b/>
          <w:bCs/>
        </w:rPr>
        <w:tab/>
      </w:r>
      <w:r w:rsidRPr="00CE1563">
        <w:t xml:space="preserve">A quorum will consist of a </w:t>
      </w:r>
      <w:r w:rsidR="00CE1563">
        <w:t>simple majority of</w:t>
      </w:r>
      <w:r w:rsidRPr="00CE1563">
        <w:t xml:space="preserve"> appointed members. College </w:t>
      </w:r>
      <w:r>
        <w:t>personnel will be non-voting members.</w:t>
      </w:r>
    </w:p>
    <w:p w:rsidR="00E66300" w:rsidRDefault="00E66300">
      <w:pPr>
        <w:pStyle w:val="BodyTextIndent"/>
        <w:ind w:left="-900" w:right="-18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7</w:t>
      </w:r>
      <w:r>
        <w:rPr>
          <w:b/>
          <w:bCs/>
        </w:rPr>
        <w:tab/>
      </w:r>
      <w:r>
        <w:rPr>
          <w:b/>
          <w:bCs/>
        </w:rPr>
        <w:tab/>
      </w:r>
      <w:r>
        <w:t>Meeting minutes will be recorded for each meeting and distributed to</w:t>
      </w: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>
        <w:t>each member and appropriate college officials.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II</w:t>
      </w: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Subcommittees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 w:rsidR="007D4080" w:rsidRPr="00CE1563">
        <w:t>S</w:t>
      </w:r>
      <w:r w:rsidRPr="00CE1563">
        <w:t xml:space="preserve">ubcommittees </w:t>
      </w:r>
      <w:r>
        <w:t xml:space="preserve">should be established for such areas as </w:t>
      </w: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>
        <w:t>deemed necessary by the chairperson.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>Subcommittees may be any size.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3</w:t>
      </w:r>
      <w:r>
        <w:rPr>
          <w:b/>
          <w:bCs/>
        </w:rPr>
        <w:tab/>
      </w:r>
      <w:r>
        <w:rPr>
          <w:b/>
          <w:bCs/>
        </w:rPr>
        <w:tab/>
      </w:r>
      <w:r>
        <w:t>Subcommittees will elect their own chairperson.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III</w:t>
      </w: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Officers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be elected by a simple majority. Officers will serve </w:t>
      </w:r>
      <w:r w:rsidR="00D03519">
        <w:t>a</w:t>
      </w: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 w:rsidR="00D03519">
        <w:t>two</w:t>
      </w:r>
      <w:r>
        <w:t>-year term and may be re-elected.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include a </w:t>
      </w:r>
      <w:r w:rsidRPr="00CE1563">
        <w:t>chairperson</w:t>
      </w:r>
      <w:r w:rsidR="007D4080" w:rsidRPr="00CE1563">
        <w:t xml:space="preserve"> and </w:t>
      </w:r>
      <w:r w:rsidRPr="00CE1563">
        <w:t>a vice-chairperson</w:t>
      </w:r>
      <w:r w:rsidR="007D4080" w:rsidRPr="00CE1563">
        <w:t xml:space="preserve">. </w:t>
      </w:r>
    </w:p>
    <w:p w:rsidR="00CE1563" w:rsidRPr="00CE1563" w:rsidRDefault="00CE1563">
      <w:pPr>
        <w:pStyle w:val="BodyTextIndent"/>
        <w:ind w:left="720" w:right="-180" w:hanging="1620"/>
      </w:pPr>
    </w:p>
    <w:p w:rsidR="00E66300" w:rsidRDefault="00E66300" w:rsidP="00D03519">
      <w:pPr>
        <w:pStyle w:val="BodyTextIndent"/>
        <w:ind w:left="720" w:right="-180" w:hanging="1620"/>
      </w:pPr>
      <w:r>
        <w:rPr>
          <w:b/>
          <w:bCs/>
        </w:rPr>
        <w:t>Section 3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be elected at the first meeting </w:t>
      </w:r>
      <w:r w:rsidR="00D03519">
        <w:t>every two years.</w:t>
      </w:r>
    </w:p>
    <w:p w:rsidR="00E66300" w:rsidRDefault="00E66300">
      <w:pPr>
        <w:pStyle w:val="BodyTextIndent"/>
        <w:ind w:left="720" w:right="-180" w:hanging="1620"/>
        <w:jc w:val="center"/>
      </w:pPr>
    </w:p>
    <w:p w:rsidR="00E66300" w:rsidRDefault="00E66300">
      <w:pPr>
        <w:pStyle w:val="BodyTextIndent"/>
        <w:ind w:left="720" w:right="-180" w:hanging="1620"/>
        <w:jc w:val="center"/>
      </w:pPr>
    </w:p>
    <w:p w:rsidR="00E66300" w:rsidRDefault="00E66300">
      <w:pPr>
        <w:pStyle w:val="BodyTextIndent"/>
        <w:ind w:left="720" w:right="-180" w:hanging="1620"/>
        <w:jc w:val="center"/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IV</w:t>
      </w: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Member Responsibilities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>Each member will attend meetings and participate in work activities.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>Each member will study the issues or problems that come before the</w:t>
      </w:r>
      <w:r>
        <w:tab/>
        <w:t>committee.</w:t>
      </w:r>
    </w:p>
    <w:p w:rsidR="00E66300" w:rsidRDefault="00E66300">
      <w:pPr>
        <w:pStyle w:val="BodyTextIndent"/>
        <w:ind w:left="720" w:right="-180" w:hanging="1620"/>
      </w:pPr>
    </w:p>
    <w:p w:rsidR="006A1EB3" w:rsidRPr="00CE1563" w:rsidRDefault="00CE1563" w:rsidP="006A1EB3">
      <w:pPr>
        <w:pStyle w:val="BodyTextIndent"/>
        <w:ind w:right="-180" w:hanging="2340"/>
      </w:pPr>
      <w:r w:rsidRPr="00CE1563">
        <w:rPr>
          <w:b/>
        </w:rPr>
        <w:t>Section 3</w:t>
      </w:r>
      <w:r w:rsidR="00FB5978" w:rsidRPr="00CE1563">
        <w:tab/>
      </w:r>
      <w:r w:rsidR="006A1EB3" w:rsidRPr="00CE1563">
        <w:t xml:space="preserve">Members will be </w:t>
      </w:r>
      <w:r>
        <w:t xml:space="preserve">given the opportunity to move to </w:t>
      </w:r>
      <w:r w:rsidR="006A1EB3" w:rsidRPr="00CE1563">
        <w:t>“guest status” if they miss two (2) consecutive meetings. This will help ensure that we have active members and enough voting members to ensure quorum.</w:t>
      </w:r>
    </w:p>
    <w:p w:rsidR="006A1EB3" w:rsidRPr="00CE1563" w:rsidRDefault="006A1EB3" w:rsidP="006A1EB3">
      <w:pPr>
        <w:pStyle w:val="BodyTextIndent"/>
        <w:ind w:left="720" w:right="-180" w:hanging="1620"/>
      </w:pPr>
    </w:p>
    <w:p w:rsidR="007D4080" w:rsidRDefault="007D408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  <w:jc w:val="center"/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V</w:t>
      </w: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Proposed Program of Work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>An annual program of work will be established by the committee</w:t>
      </w:r>
      <w:r>
        <w:tab/>
      </w:r>
      <w:r>
        <w:tab/>
        <w:t>during its first meeting each year. Included in the program of work</w:t>
      </w:r>
      <w:r>
        <w:tab/>
      </w:r>
      <w:r>
        <w:tab/>
        <w:t>should be goals, objectives, tasks, time lines, member(s)</w:t>
      </w:r>
      <w:r>
        <w:tab/>
      </w:r>
      <w:r>
        <w:tab/>
      </w:r>
      <w:r>
        <w:tab/>
        <w:t xml:space="preserve">responsibilities, and date completed. </w:t>
      </w:r>
    </w:p>
    <w:p w:rsidR="002F109F" w:rsidRDefault="002F109F">
      <w:pPr>
        <w:pStyle w:val="BodyTextIndent"/>
        <w:ind w:left="720" w:right="-180" w:hanging="1620"/>
      </w:pPr>
    </w:p>
    <w:p w:rsidR="00CE1563" w:rsidRDefault="00CE1563">
      <w:pPr>
        <w:pStyle w:val="BodyTextIndent"/>
        <w:ind w:left="720" w:right="-180" w:hanging="1620"/>
      </w:pPr>
      <w:bookmarkStart w:id="0" w:name="_GoBack"/>
      <w:bookmarkEnd w:id="0"/>
      <w:r>
        <w:t>Amended Bylaws approved 10-28-2014.</w:t>
      </w:r>
    </w:p>
    <w:sectPr w:rsidR="00CE1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34"/>
    <w:rsid w:val="00223983"/>
    <w:rsid w:val="002A4C95"/>
    <w:rsid w:val="002F109F"/>
    <w:rsid w:val="00477DD1"/>
    <w:rsid w:val="006A1EB3"/>
    <w:rsid w:val="00737225"/>
    <w:rsid w:val="007D4080"/>
    <w:rsid w:val="008D4320"/>
    <w:rsid w:val="008E05ED"/>
    <w:rsid w:val="00B3433B"/>
    <w:rsid w:val="00CB7B34"/>
    <w:rsid w:val="00CE1563"/>
    <w:rsid w:val="00D03519"/>
    <w:rsid w:val="00E66300"/>
    <w:rsid w:val="00F6315C"/>
    <w:rsid w:val="00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9381230-23BA-4ABA-A0E1-AF069A8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b/>
      <w:bCs/>
      <w:sz w:val="3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 w:val="0"/>
      <w:bCs w:val="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link w:val="BodyTextIndentChar"/>
    <w:pPr>
      <w:ind w:left="1440"/>
    </w:pPr>
    <w:rPr>
      <w:b w:val="0"/>
      <w:bCs w:val="0"/>
      <w:sz w:val="24"/>
    </w:rPr>
  </w:style>
  <w:style w:type="paragraph" w:styleId="BalloonText">
    <w:name w:val="Balloon Text"/>
    <w:basedOn w:val="Normal"/>
    <w:semiHidden/>
    <w:rsid w:val="00F6315C"/>
    <w:rPr>
      <w:rFonts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6A1EB3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</vt:lpstr>
    </vt:vector>
  </TitlesOfParts>
  <Company>Clark College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</dc:title>
  <dc:subject/>
  <dc:creator>SEshghi</dc:creator>
  <cp:keywords/>
  <dc:description/>
  <cp:lastModifiedBy>DiGiorgio, Andreana</cp:lastModifiedBy>
  <cp:revision>2</cp:revision>
  <cp:lastPrinted>2014-10-28T17:12:00Z</cp:lastPrinted>
  <dcterms:created xsi:type="dcterms:W3CDTF">2014-10-29T22:41:00Z</dcterms:created>
  <dcterms:modified xsi:type="dcterms:W3CDTF">2014-10-29T22:41:00Z</dcterms:modified>
</cp:coreProperties>
</file>