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19E8D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704C9" wp14:editId="1C2F6285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AC930" w14:textId="0A9CEA9C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527477" w:rsidRPr="00AA53DD">
                              <w:rPr>
                                <w:b/>
                                <w:color w:val="002060"/>
                                <w:sz w:val="24"/>
                              </w:rPr>
                              <w:t>HiTECC</w:t>
                            </w:r>
                            <w:r w:rsidR="00AA53DD" w:rsidRPr="00AA53D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</w:t>
                            </w:r>
                          </w:p>
                          <w:p w14:paraId="4E44F873" w14:textId="419AC1CC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A53DD" w:rsidRPr="00AA53DD">
                              <w:rPr>
                                <w:b/>
                                <w:color w:val="002060"/>
                                <w:sz w:val="24"/>
                              </w:rPr>
                              <w:t>Friday, November 5</w:t>
                            </w:r>
                            <w:r w:rsidR="00AA53DD" w:rsidRPr="00AA53DD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AA53DD" w:rsidRPr="00AA53DD">
                              <w:rPr>
                                <w:b/>
                                <w:color w:val="002060"/>
                                <w:sz w:val="24"/>
                              </w:rPr>
                              <w:t>, 2021</w:t>
                            </w:r>
                          </w:p>
                          <w:p w14:paraId="46FC2E97" w14:textId="60F6DC8E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A53DD" w:rsidRPr="00AA53D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8:00-9:30am </w:t>
                            </w:r>
                          </w:p>
                          <w:p w14:paraId="53943663" w14:textId="6E1DD32C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27477" w:rsidRPr="00AA53DD">
                              <w:rPr>
                                <w:b/>
                                <w:color w:val="002060"/>
                                <w:sz w:val="24"/>
                              </w:rPr>
                              <w:t>Zoom</w:t>
                            </w:r>
                            <w:r w:rsidR="00AA53DD" w:rsidRPr="00AA53D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704C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343AC930" w14:textId="0A9CEA9C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527477" w:rsidRPr="00AA53DD">
                        <w:rPr>
                          <w:b/>
                          <w:color w:val="002060"/>
                          <w:sz w:val="24"/>
                        </w:rPr>
                        <w:t>HiTECC</w:t>
                      </w:r>
                      <w:r w:rsidR="00AA53DD" w:rsidRPr="00AA53DD">
                        <w:rPr>
                          <w:b/>
                          <w:color w:val="002060"/>
                          <w:sz w:val="24"/>
                        </w:rPr>
                        <w:t xml:space="preserve"> Advisory Committee</w:t>
                      </w:r>
                    </w:p>
                    <w:p w14:paraId="4E44F873" w14:textId="419AC1CC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A53DD" w:rsidRPr="00AA53DD">
                        <w:rPr>
                          <w:b/>
                          <w:color w:val="002060"/>
                          <w:sz w:val="24"/>
                        </w:rPr>
                        <w:t>Friday, November 5</w:t>
                      </w:r>
                      <w:r w:rsidR="00AA53DD" w:rsidRPr="00AA53DD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AA53DD" w:rsidRPr="00AA53DD">
                        <w:rPr>
                          <w:b/>
                          <w:color w:val="002060"/>
                          <w:sz w:val="24"/>
                        </w:rPr>
                        <w:t>, 2021</w:t>
                      </w:r>
                    </w:p>
                    <w:p w14:paraId="46FC2E97" w14:textId="60F6DC8E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A53DD" w:rsidRPr="00AA53DD">
                        <w:rPr>
                          <w:b/>
                          <w:color w:val="002060"/>
                          <w:sz w:val="24"/>
                        </w:rPr>
                        <w:t xml:space="preserve">8:00-9:30am </w:t>
                      </w:r>
                    </w:p>
                    <w:p w14:paraId="53943663" w14:textId="6E1DD32C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27477" w:rsidRPr="00AA53DD">
                        <w:rPr>
                          <w:b/>
                          <w:color w:val="002060"/>
                          <w:sz w:val="24"/>
                        </w:rPr>
                        <w:t>Zoom</w:t>
                      </w:r>
                      <w:r w:rsidR="00AA53DD" w:rsidRPr="00AA53DD">
                        <w:rPr>
                          <w:b/>
                          <w:color w:val="002060"/>
                          <w:sz w:val="24"/>
                        </w:rPr>
                        <w:t xml:space="preserve"> Online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E35770" wp14:editId="0C9E5CB3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A252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337B0E90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0E35770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68D7A252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337B0E90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198C6F00" w14:textId="77777777" w:rsidR="00AC4887" w:rsidRDefault="00AC4887"/>
    <w:p w14:paraId="3B8B1C81" w14:textId="77777777" w:rsidR="00AC4887" w:rsidRDefault="00AC4887"/>
    <w:p w14:paraId="62D161F8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56FFEB" wp14:editId="4EA49963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E0893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56FFEB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48EE0893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15A85085" w14:textId="77777777" w:rsidR="00020E38" w:rsidRDefault="00020E38"/>
    <w:p w14:paraId="7525C798" w14:textId="77777777" w:rsidR="006F2E5B" w:rsidRDefault="00243D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D3B97" wp14:editId="7A03D469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74789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07300FFD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B9D3B97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1A674789" w14:textId="77777777" w:rsidR="004963F8" w:rsidRDefault="00020E38" w:rsidP="004963F8">
                      <w:r>
                        <w:t>Item:</w:t>
                      </w:r>
                    </w:p>
                    <w:p w14:paraId="07300FFD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8C810" wp14:editId="061FFAD6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8BD20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5AC4D31" w14:textId="2E27D44A" w:rsidR="00020E38" w:rsidRDefault="0097669D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FF8C810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14:paraId="52E8BD20" w14:textId="77777777" w:rsidR="004963F8" w:rsidRDefault="00020E38" w:rsidP="004963F8">
                      <w:r>
                        <w:t>Item:</w:t>
                      </w:r>
                    </w:p>
                    <w:p w14:paraId="45AC4D31" w14:textId="2E27D44A" w:rsidR="00020E38" w:rsidRDefault="0097669D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6A24F" wp14:editId="11ED7DE1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7FB2A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57DB687A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3E6A24F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6HlwIAAHs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xuCuh5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4B27FB2A" w14:textId="77777777" w:rsidR="00F73761" w:rsidRDefault="00020E38" w:rsidP="00F73761">
                      <w:r>
                        <w:t>Item:</w:t>
                      </w:r>
                    </w:p>
                    <w:p w14:paraId="57DB687A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2D7A9" wp14:editId="0B184DB5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9D93F" w14:textId="77777777" w:rsidR="0097669D" w:rsidRDefault="00020E38" w:rsidP="0097669D">
                            <w:r>
                              <w:t>Item:</w:t>
                            </w:r>
                          </w:p>
                          <w:p w14:paraId="64D99F3D" w14:textId="1800C81E" w:rsidR="0097669D" w:rsidRDefault="00020E38" w:rsidP="0097669D">
                            <w:r>
                              <w:t>Action:</w:t>
                            </w:r>
                            <w:r w:rsidR="00527477">
                              <w:t xml:space="preserve"> </w:t>
                            </w:r>
                          </w:p>
                          <w:p w14:paraId="2AA2F23B" w14:textId="4907DB65" w:rsidR="00F4549F" w:rsidRDefault="00F4549F" w:rsidP="00F454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F02D7A9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7109D93F" w14:textId="77777777" w:rsidR="0097669D" w:rsidRDefault="00020E38" w:rsidP="0097669D">
                      <w:r>
                        <w:t>Item:</w:t>
                      </w:r>
                    </w:p>
                    <w:p w14:paraId="64D99F3D" w14:textId="1800C81E" w:rsidR="0097669D" w:rsidRDefault="00020E38" w:rsidP="0097669D">
                      <w:r>
                        <w:t>Action:</w:t>
                      </w:r>
                      <w:r w:rsidR="00527477">
                        <w:t xml:space="preserve"> </w:t>
                      </w:r>
                    </w:p>
                    <w:p w14:paraId="2AA2F23B" w14:textId="4907DB65" w:rsidR="00F4549F" w:rsidRDefault="00F4549F" w:rsidP="00F4549F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9CE07" wp14:editId="7C11C200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042B4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579BB8B3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E69CE07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Ah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Y1NMh1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FHAMCG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14:paraId="33D042B4" w14:textId="77777777" w:rsidR="00F73761" w:rsidRDefault="00020E38">
                      <w:r>
                        <w:t xml:space="preserve">Item: </w:t>
                      </w:r>
                    </w:p>
                    <w:p w14:paraId="579BB8B3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4C6393" wp14:editId="1D94D5B2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4E928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4C47A505" wp14:editId="73929D29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04C6393"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fEcAa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6454E928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4C47A505" wp14:editId="73929D29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D6D897" wp14:editId="5A400B45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D315C4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5EF6AC4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383B58B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57C6235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6745A9EC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1D6D897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0AD315C4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5EF6AC42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383B58B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57C6235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6745A9EC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65FD3DFD" wp14:editId="204585E1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BAAE4" w14:textId="77777777" w:rsidR="00E431D7" w:rsidRDefault="00E431D7" w:rsidP="00AC4887">
      <w:pPr>
        <w:spacing w:after="0" w:line="240" w:lineRule="auto"/>
      </w:pPr>
      <w:r>
        <w:separator/>
      </w:r>
    </w:p>
  </w:endnote>
  <w:endnote w:type="continuationSeparator" w:id="0">
    <w:p w14:paraId="443542B6" w14:textId="77777777" w:rsidR="00E431D7" w:rsidRDefault="00E431D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C1966" w14:textId="77777777" w:rsidR="00E431D7" w:rsidRDefault="00E431D7" w:rsidP="00AC4887">
      <w:pPr>
        <w:spacing w:after="0" w:line="240" w:lineRule="auto"/>
      </w:pPr>
      <w:r>
        <w:separator/>
      </w:r>
    </w:p>
  </w:footnote>
  <w:footnote w:type="continuationSeparator" w:id="0">
    <w:p w14:paraId="212853C7" w14:textId="77777777" w:rsidR="00E431D7" w:rsidRDefault="00E431D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8626" w14:textId="44EC952E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4963F8"/>
    <w:rsid w:val="004B3027"/>
    <w:rsid w:val="004D23D3"/>
    <w:rsid w:val="00527477"/>
    <w:rsid w:val="0056070E"/>
    <w:rsid w:val="0059766D"/>
    <w:rsid w:val="00643CCF"/>
    <w:rsid w:val="00692D39"/>
    <w:rsid w:val="006D76E1"/>
    <w:rsid w:val="006F2E5B"/>
    <w:rsid w:val="0073383D"/>
    <w:rsid w:val="007E5424"/>
    <w:rsid w:val="00903805"/>
    <w:rsid w:val="00975D36"/>
    <w:rsid w:val="0097669D"/>
    <w:rsid w:val="00985B6D"/>
    <w:rsid w:val="009F5EFE"/>
    <w:rsid w:val="00A4236D"/>
    <w:rsid w:val="00AA53DD"/>
    <w:rsid w:val="00AB6B46"/>
    <w:rsid w:val="00AC4887"/>
    <w:rsid w:val="00BA48D4"/>
    <w:rsid w:val="00C040D2"/>
    <w:rsid w:val="00D62CC7"/>
    <w:rsid w:val="00E4085C"/>
    <w:rsid w:val="00E431D7"/>
    <w:rsid w:val="00F26C44"/>
    <w:rsid w:val="00F4549F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55934D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100" b="1">
              <a:solidFill>
                <a:schemeClr val="tx2"/>
              </a:solidFill>
            </a:rPr>
            <a:t>Cascadia MOU in Practice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100" b="1">
              <a:solidFill>
                <a:schemeClr val="tx2"/>
              </a:solidFill>
            </a:rPr>
            <a:t>Welcome and 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100" b="1">
              <a:solidFill>
                <a:schemeClr val="tx2"/>
              </a:solidFill>
            </a:rPr>
            <a:t>Create 21-22 HiTECC Work Plan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100" b="1">
              <a:solidFill>
                <a:schemeClr val="tx2"/>
              </a:solidFill>
            </a:rPr>
            <a:t>Set next Meeting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FE4455D7-1A7A-4784-884D-F42B15977E4D}">
      <dgm:prSet phldrT="[Text]" custT="1"/>
      <dgm:spPr/>
      <dgm:t>
        <a:bodyPr/>
        <a:lstStyle/>
        <a:p>
          <a:r>
            <a:rPr lang="en-US" sz="1100" b="1">
              <a:solidFill>
                <a:schemeClr val="tx2"/>
              </a:solidFill>
            </a:rPr>
            <a:t>Announcements from the College</a:t>
          </a:r>
        </a:p>
      </dgm:t>
    </dgm:pt>
    <dgm:pt modelId="{93D71C00-E7D5-43CD-80B2-84EC5AB6B10A}" type="parTrans" cxnId="{99B6DAC6-040B-485B-9269-85CBB6A65435}">
      <dgm:prSet/>
      <dgm:spPr/>
    </dgm:pt>
    <dgm:pt modelId="{28E936B8-DDC6-4C5E-80EE-A8C4CED44327}" type="sibTrans" cxnId="{99B6DAC6-040B-485B-9269-85CBB6A65435}">
      <dgm:prSet/>
      <dgm:spPr/>
    </dgm:pt>
    <dgm:pt modelId="{11FEE751-638A-4416-8764-F62920823BC7}">
      <dgm:prSet custT="1"/>
      <dgm:spPr/>
      <dgm:t>
        <a:bodyPr/>
        <a:lstStyle/>
        <a:p>
          <a:r>
            <a:rPr lang="en-US" sz="1100" b="1">
              <a:solidFill>
                <a:schemeClr val="tx2"/>
              </a:solidFill>
            </a:rPr>
            <a:t>Adjourn</a:t>
          </a:r>
        </a:p>
      </dgm:t>
    </dgm:pt>
    <dgm:pt modelId="{82838838-40A7-4EC4-A38D-D3CF908AADC0}" type="parTrans" cxnId="{ECA9E1F1-25A4-438B-A5A3-AD3FE8048710}">
      <dgm:prSet/>
      <dgm:spPr/>
    </dgm:pt>
    <dgm:pt modelId="{2FD8C984-1710-458D-9145-8BFBF88E9E5D}" type="sibTrans" cxnId="{ECA9E1F1-25A4-438B-A5A3-AD3FE8048710}">
      <dgm:prSet/>
      <dgm:spPr/>
    </dgm:pt>
    <dgm:pt modelId="{23C9CC7F-C487-4231-B7E5-37D06A82F713}">
      <dgm:prSet custT="1"/>
      <dgm:spPr/>
      <dgm:t>
        <a:bodyPr/>
        <a:lstStyle/>
        <a:p>
          <a:r>
            <a:rPr lang="en-US" sz="1100" b="1">
              <a:solidFill>
                <a:schemeClr val="tx2"/>
              </a:solidFill>
            </a:rPr>
            <a:t>Development of Advanced Technologies course</a:t>
          </a:r>
        </a:p>
      </dgm:t>
    </dgm:pt>
    <dgm:pt modelId="{8E2F8C12-6E16-448A-B665-D79061C303A8}" type="parTrans" cxnId="{92319ADD-C958-491A-BC30-C8E708008BB8}">
      <dgm:prSet/>
      <dgm:spPr/>
    </dgm:pt>
    <dgm:pt modelId="{50067BD3-DEE2-46FD-B1C4-63246A7AFC4C}" type="sibTrans" cxnId="{92319ADD-C958-491A-BC30-C8E708008BB8}">
      <dgm:prSet/>
      <dgm:spPr/>
    </dgm:pt>
    <dgm:pt modelId="{09E0AF95-3ABB-4377-935C-E31DF8DE3CA9}">
      <dgm:prSet phldrT="[Text]" custT="1"/>
      <dgm:spPr/>
      <dgm:t>
        <a:bodyPr/>
        <a:lstStyle/>
        <a:p>
          <a:endParaRPr lang="en-US" sz="1100" b="1">
            <a:solidFill>
              <a:sysClr val="windowText" lastClr="000000"/>
            </a:solidFill>
          </a:endParaRPr>
        </a:p>
      </dgm:t>
    </dgm:pt>
    <dgm:pt modelId="{D806BEF7-E0F9-4C8F-BEEF-38F98CB83479}" type="parTrans" cxnId="{9690F9EF-4BAC-4740-8E84-65097377BE47}">
      <dgm:prSet/>
      <dgm:spPr/>
    </dgm:pt>
    <dgm:pt modelId="{10BC3C84-18FC-4517-A2B5-BE922960D5A0}" type="sibTrans" cxnId="{9690F9EF-4BAC-4740-8E84-65097377BE47}">
      <dgm:prSet/>
      <dgm:spPr/>
    </dgm:pt>
    <dgm:pt modelId="{429AE666-EE41-4D74-90CB-510CF4566690}">
      <dgm:prSet phldrT="[Text]" custT="1"/>
      <dgm:spPr/>
      <dgm:t>
        <a:bodyPr/>
        <a:lstStyle/>
        <a:p>
          <a:r>
            <a:rPr lang="en-US" sz="1100" b="1">
              <a:solidFill>
                <a:schemeClr val="tx2"/>
              </a:solidFill>
            </a:rPr>
            <a:t>Elections for Chair and Vice Chair</a:t>
          </a:r>
        </a:p>
      </dgm:t>
    </dgm:pt>
    <dgm:pt modelId="{EFDCAFFE-5D6D-40C2-94BB-87050709E796}" type="parTrans" cxnId="{C57E3898-5DA9-466F-9F60-FBF9C59E1F08}">
      <dgm:prSet/>
      <dgm:spPr/>
    </dgm:pt>
    <dgm:pt modelId="{50B881E5-A1E2-4E2B-938F-FE53A0BD8FC8}" type="sibTrans" cxnId="{C57E3898-5DA9-466F-9F60-FBF9C59E1F08}">
      <dgm:prSet/>
      <dgm:spPr/>
    </dgm:pt>
    <dgm:pt modelId="{E0A6CDAE-3F90-411D-8B67-46131D08FD0F}">
      <dgm:prSet phldrT="[Text]" custT="1"/>
      <dgm:spPr/>
      <dgm:t>
        <a:bodyPr/>
        <a:lstStyle/>
        <a:p>
          <a:r>
            <a:rPr lang="en-US" sz="1100" b="1">
              <a:solidFill>
                <a:schemeClr val="tx2"/>
              </a:solidFill>
            </a:rPr>
            <a:t>Approve Minutes</a:t>
          </a:r>
        </a:p>
      </dgm:t>
    </dgm:pt>
    <dgm:pt modelId="{BFF71DCA-EB7B-48C2-B24C-FD0D90D5FB75}" type="parTrans" cxnId="{B5F65983-A91A-4C05-8330-45B08A7F0419}">
      <dgm:prSet/>
      <dgm:spPr/>
    </dgm:pt>
    <dgm:pt modelId="{13F35656-5304-4039-87BD-437CE9B99F03}" type="sibTrans" cxnId="{B5F65983-A91A-4C05-8330-45B08A7F0419}">
      <dgm:prSet/>
      <dgm:spPr/>
    </dgm:pt>
    <dgm:pt modelId="{67025CEE-DF85-4758-A5BC-B98FBCD45EDE}">
      <dgm:prSet phldrT="[Text]" custT="1"/>
      <dgm:spPr/>
      <dgm:t>
        <a:bodyPr/>
        <a:lstStyle/>
        <a:p>
          <a:r>
            <a:rPr lang="en-US" sz="1100" b="1">
              <a:solidFill>
                <a:schemeClr val="tx2"/>
              </a:solidFill>
            </a:rPr>
            <a:t>Bridge Program Initial Feedback</a:t>
          </a:r>
        </a:p>
      </dgm:t>
    </dgm:pt>
    <dgm:pt modelId="{782D4AE6-DFB0-4E6E-8E68-B698F3452A66}" type="parTrans" cxnId="{01AE3C2C-2F1E-46D0-AC89-6B4E09B41139}">
      <dgm:prSet/>
      <dgm:spPr/>
    </dgm:pt>
    <dgm:pt modelId="{21171DE8-4C19-4372-B5D7-EF0F3F55902F}" type="sibTrans" cxnId="{01AE3C2C-2F1E-46D0-AC89-6B4E09B41139}">
      <dgm:prSet/>
      <dgm:spPr/>
    </dgm:pt>
    <dgm:pt modelId="{5C962FF6-5261-40A0-B86E-A86D9BA507C2}">
      <dgm:prSet custT="1"/>
      <dgm:spPr/>
      <dgm:t>
        <a:bodyPr/>
        <a:lstStyle/>
        <a:p>
          <a:r>
            <a:rPr lang="en-US" sz="1100" b="1">
              <a:solidFill>
                <a:schemeClr val="tx2"/>
              </a:solidFill>
            </a:rPr>
            <a:t>Internship Updates/Graduate Feedback</a:t>
          </a:r>
        </a:p>
      </dgm:t>
    </dgm:pt>
    <dgm:pt modelId="{C9833904-88F1-4A3A-8602-1C98912D2579}" type="parTrans" cxnId="{B8FD689A-D482-41F7-A468-B9E6F18C835A}">
      <dgm:prSet/>
      <dgm:spPr/>
      <dgm:t>
        <a:bodyPr/>
        <a:lstStyle/>
        <a:p>
          <a:endParaRPr lang="en-US"/>
        </a:p>
      </dgm:t>
    </dgm:pt>
    <dgm:pt modelId="{8A1592EE-F556-4330-9902-47D1F96C201E}" type="sibTrans" cxnId="{B8FD689A-D482-41F7-A468-B9E6F18C835A}">
      <dgm:prSet/>
      <dgm:spPr/>
      <dgm:t>
        <a:bodyPr/>
        <a:lstStyle/>
        <a:p>
          <a:endParaRPr lang="en-US"/>
        </a:p>
      </dgm:t>
    </dgm:pt>
    <dgm:pt modelId="{092B1115-F48E-4446-83D0-2CB28B5E26DA}">
      <dgm:prSet custT="1"/>
      <dgm:spPr/>
      <dgm:t>
        <a:bodyPr/>
        <a:lstStyle/>
        <a:p>
          <a:r>
            <a:rPr lang="en-US" sz="1100" b="1">
              <a:solidFill>
                <a:schemeClr val="tx2"/>
              </a:solidFill>
            </a:rPr>
            <a:t>Recruitment Updates and Goals</a:t>
          </a:r>
        </a:p>
      </dgm:t>
    </dgm:pt>
    <dgm:pt modelId="{185B7236-ABA6-4DE2-8FEE-7432AC683A56}" type="parTrans" cxnId="{24DC4464-AE23-4D37-B5D5-3261013EF647}">
      <dgm:prSet/>
      <dgm:spPr/>
      <dgm:t>
        <a:bodyPr/>
        <a:lstStyle/>
        <a:p>
          <a:endParaRPr lang="en-US"/>
        </a:p>
      </dgm:t>
    </dgm:pt>
    <dgm:pt modelId="{BCB2213A-CC9C-44B6-A102-F98A0253B1F1}" type="sibTrans" cxnId="{24DC4464-AE23-4D37-B5D5-3261013EF647}">
      <dgm:prSet/>
      <dgm:spPr/>
      <dgm:t>
        <a:bodyPr/>
        <a:lstStyle/>
        <a:p>
          <a:endParaRPr lang="en-US"/>
        </a:p>
      </dgm:t>
    </dgm:pt>
    <dgm:pt modelId="{C128398B-7372-4053-AC27-EF4DBA92769A}">
      <dgm:prSet custT="1"/>
      <dgm:spPr/>
      <dgm:t>
        <a:bodyPr/>
        <a:lstStyle/>
        <a:p>
          <a:endParaRPr lang="en-US" sz="1100" b="1">
            <a:solidFill>
              <a:sysClr val="windowText" lastClr="000000"/>
            </a:solidFill>
          </a:endParaRPr>
        </a:p>
      </dgm:t>
    </dgm:pt>
    <dgm:pt modelId="{B3057445-91F7-449C-9337-964651C255AA}" type="parTrans" cxnId="{7F304D27-A128-41B1-81DD-977E8B9119F8}">
      <dgm:prSet/>
      <dgm:spPr/>
      <dgm:t>
        <a:bodyPr/>
        <a:lstStyle/>
        <a:p>
          <a:endParaRPr lang="en-US"/>
        </a:p>
      </dgm:t>
    </dgm:pt>
    <dgm:pt modelId="{F4AB89F7-BED7-4772-A6CE-40CD7FB27361}" type="sibTrans" cxnId="{7F304D27-A128-41B1-81DD-977E8B9119F8}">
      <dgm:prSet/>
      <dgm:spPr/>
      <dgm:t>
        <a:bodyPr/>
        <a:lstStyle/>
        <a:p>
          <a:endParaRPr lang="en-US"/>
        </a:p>
      </dgm:t>
    </dgm:pt>
    <dgm:pt modelId="{9AABD2DC-2B05-4650-B247-AD1D096C5504}">
      <dgm:prSet phldrT="[Text]" custT="1"/>
      <dgm:spPr/>
      <dgm:t>
        <a:bodyPr/>
        <a:lstStyle/>
        <a:p>
          <a:r>
            <a:rPr lang="en-US" sz="1100" b="1">
              <a:solidFill>
                <a:schemeClr val="tx2"/>
              </a:solidFill>
            </a:rPr>
            <a:t>HiTECC Tool Boxes</a:t>
          </a:r>
        </a:p>
      </dgm:t>
    </dgm:pt>
    <dgm:pt modelId="{535E0C33-69EE-40D2-84FE-D90DAD2D80B5}" type="parTrans" cxnId="{A981BA7F-ECF7-4004-9F8A-DD1227F67FE5}">
      <dgm:prSet/>
      <dgm:spPr/>
    </dgm:pt>
    <dgm:pt modelId="{5CF8E4F2-59CB-49DD-801C-8F18E7652EE4}" type="sibTrans" cxnId="{A981BA7F-ECF7-4004-9F8A-DD1227F67FE5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5F65983-A91A-4C05-8330-45B08A7F0419}" srcId="{488A65F7-A63B-460D-B4EF-9C5BBC63D89C}" destId="{E0A6CDAE-3F90-411D-8B67-46131D08FD0F}" srcOrd="3" destOrd="0" parTransId="{BFF71DCA-EB7B-48C2-B24C-FD0D90D5FB75}" sibTransId="{13F35656-5304-4039-87BD-437CE9B99F03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01AE3C2C-2F1E-46D0-AC89-6B4E09B41139}" srcId="{591F15E3-932E-4B4C-9E30-D153813EC974}" destId="{67025CEE-DF85-4758-A5BC-B98FBCD45EDE}" srcOrd="1" destOrd="0" parTransId="{782D4AE6-DFB0-4E6E-8E68-B698F3452A66}" sibTransId="{21171DE8-4C19-4372-B5D7-EF0F3F55902F}"/>
    <dgm:cxn modelId="{62A81E39-0209-48E2-9F73-26739DB5AD93}" type="presOf" srcId="{E0A6CDAE-3F90-411D-8B67-46131D08FD0F}" destId="{0CDAF93C-BBF6-45D3-8D8F-5DFBD00EB9E0}" srcOrd="0" destOrd="3" presId="urn:microsoft.com/office/officeart/2005/8/layout/chevron2"/>
    <dgm:cxn modelId="{B8FD689A-D482-41F7-A468-B9E6F18C835A}" srcId="{091FF8C8-6138-482D-A48A-7BCB4AD9DE07}" destId="{5C962FF6-5261-40A0-B86E-A86D9BA507C2}" srcOrd="1" destOrd="0" parTransId="{C9833904-88F1-4A3A-8602-1C98912D2579}" sibTransId="{8A1592EE-F556-4330-9902-47D1F96C201E}"/>
    <dgm:cxn modelId="{CEF721F5-6425-46AC-AAB3-182443B5446C}" type="presOf" srcId="{09E0AF95-3ABB-4377-935C-E31DF8DE3CA9}" destId="{1EF62C01-0156-4468-BC5B-2900BBD37D44}" srcOrd="0" destOrd="0" presId="urn:microsoft.com/office/officeart/2005/8/layout/chevron2"/>
    <dgm:cxn modelId="{1FBA9843-458B-437E-A0BF-BD230F47DE82}" type="presOf" srcId="{C128398B-7372-4053-AC27-EF4DBA92769A}" destId="{1EF62C01-0156-4468-BC5B-2900BBD37D44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24DC4464-AE23-4D37-B5D5-3261013EF647}" srcId="{091FF8C8-6138-482D-A48A-7BCB4AD9DE07}" destId="{092B1115-F48E-4446-83D0-2CB28B5E26DA}" srcOrd="2" destOrd="0" parTransId="{185B7236-ABA6-4DE2-8FEE-7432AC683A56}" sibTransId="{BCB2213A-CC9C-44B6-A102-F98A0253B1F1}"/>
    <dgm:cxn modelId="{C57E3898-5DA9-466F-9F60-FBF9C59E1F08}" srcId="{488A65F7-A63B-460D-B4EF-9C5BBC63D89C}" destId="{429AE666-EE41-4D74-90CB-510CF4566690}" srcOrd="2" destOrd="0" parTransId="{EFDCAFFE-5D6D-40C2-94BB-87050709E796}" sibTransId="{50B881E5-A1E2-4E2B-938F-FE53A0BD8FC8}"/>
    <dgm:cxn modelId="{829171B9-FB30-4BA6-AA2C-7AE79BCBC481}" type="presOf" srcId="{67025CEE-DF85-4758-A5BC-B98FBCD45EDE}" destId="{6FC5D01E-A6F5-429A-A224-7D89ADC33467}" srcOrd="0" destOrd="1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68CE5017-0049-4294-9F65-8FC875EF6AF0}" type="presOf" srcId="{23C9CC7F-C487-4231-B7E5-37D06A82F713}" destId="{3254FC70-3A29-42BE-B134-91D011129504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1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9B6DAC6-040B-485B-9269-85CBB6A65435}" srcId="{488A65F7-A63B-460D-B4EF-9C5BBC63D89C}" destId="{FE4455D7-1A7A-4784-884D-F42B15977E4D}" srcOrd="1" destOrd="0" parTransId="{93D71C00-E7D5-43CD-80B2-84EC5AB6B10A}" sibTransId="{28E936B8-DDC6-4C5E-80EE-A8C4CED44327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CA9E1F1-25A4-438B-A5A3-AD3FE8048710}" srcId="{00163C60-068D-4ED2-A088-E34E503E2245}" destId="{11FEE751-638A-4416-8764-F62920823BC7}" srcOrd="1" destOrd="0" parTransId="{82838838-40A7-4EC4-A38D-D3CF908AADC0}" sibTransId="{2FD8C984-1710-458D-9145-8BFBF88E9E5D}"/>
    <dgm:cxn modelId="{DBDFBE9F-8F43-4ADD-9FF7-AB7B458754BB}" type="presOf" srcId="{FE4455D7-1A7A-4784-884D-F42B15977E4D}" destId="{0CDAF93C-BBF6-45D3-8D8F-5DFBD00EB9E0}" srcOrd="0" destOrd="1" presId="urn:microsoft.com/office/officeart/2005/8/layout/chevron2"/>
    <dgm:cxn modelId="{208191E8-3F2D-4D85-87A6-3893D7F73177}" type="presOf" srcId="{9AABD2DC-2B05-4650-B247-AD1D096C5504}" destId="{6FC5D01E-A6F5-429A-A224-7D89ADC33467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92319ADD-C958-491A-BC30-C8E708008BB8}" srcId="{72E55F10-22BC-402D-96DD-D99F1909E38E}" destId="{23C9CC7F-C487-4231-B7E5-37D06A82F713}" srcOrd="0" destOrd="0" parTransId="{8E2F8C12-6E16-448A-B665-D79061C303A8}" sibTransId="{50067BD3-DEE2-46FD-B1C4-63246A7AFC4C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9690F9EF-4BAC-4740-8E84-65097377BE47}" srcId="{091FF8C8-6138-482D-A48A-7BCB4AD9DE07}" destId="{09E0AF95-3ABB-4377-935C-E31DF8DE3CA9}" srcOrd="0" destOrd="0" parTransId="{D806BEF7-E0F9-4C8F-BEEF-38F98CB83479}" sibTransId="{10BC3C84-18FC-4517-A2B5-BE922960D5A0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2D53C513-F4E9-4BC2-A394-D8451FA8C936}" type="presOf" srcId="{5C962FF6-5261-40A0-B86E-A86D9BA507C2}" destId="{1EF62C01-0156-4468-BC5B-2900BBD37D44}" srcOrd="0" destOrd="1" presId="urn:microsoft.com/office/officeart/2005/8/layout/chevron2"/>
    <dgm:cxn modelId="{7B01F4FD-BFAF-46C3-AC57-834A5D52A79F}" type="presOf" srcId="{092B1115-F48E-4446-83D0-2CB28B5E26DA}" destId="{1EF62C01-0156-4468-BC5B-2900BBD37D44}" srcOrd="0" destOrd="2" presId="urn:microsoft.com/office/officeart/2005/8/layout/chevron2"/>
    <dgm:cxn modelId="{691A92BA-928E-4FFA-8492-93F8451BC61A}" type="presOf" srcId="{11FEE751-638A-4416-8764-F62920823BC7}" destId="{39C43F4E-F3C3-4756-BC8B-18B1CEDAA850}" srcOrd="0" destOrd="1" presId="urn:microsoft.com/office/officeart/2005/8/layout/chevron2"/>
    <dgm:cxn modelId="{A981BA7F-ECF7-4004-9F8A-DD1227F67FE5}" srcId="{591F15E3-932E-4B4C-9E30-D153813EC974}" destId="{9AABD2DC-2B05-4650-B247-AD1D096C5504}" srcOrd="2" destOrd="0" parTransId="{535E0C33-69EE-40D2-84FE-D90DAD2D80B5}" sibTransId="{5CF8E4F2-59CB-49DD-801C-8F18E7652EE4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7F304D27-A128-41B1-81DD-977E8B9119F8}" srcId="{091FF8C8-6138-482D-A48A-7BCB4AD9DE07}" destId="{C128398B-7372-4053-AC27-EF4DBA92769A}" srcOrd="3" destOrd="0" parTransId="{B3057445-91F7-449C-9337-964651C255AA}" sibTransId="{F4AB89F7-BED7-4772-A6CE-40CD7FB27361}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1" destOrd="0" parTransId="{A0FB586E-C6F8-4ED9-9235-7EF4429AA45F}" sibTransId="{04756A06-2EEB-4C83-8595-4497519070B8}"/>
    <dgm:cxn modelId="{4A4AE4A5-7978-4C81-8358-A7CC788CCA1F}" type="presOf" srcId="{429AE666-EE41-4D74-90CB-510CF4566690}" destId="{0CDAF93C-BBF6-45D3-8D8F-5DFBD00EB9E0}" srcOrd="0" destOrd="2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Welcome and 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Announcements from the College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Elections for Chair and Vice Chair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Approve Minutes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b="1" kern="120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Internship Updates/Graduate Feedback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Recruitment Updates and Goals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b="1" kern="1200">
            <a:solidFill>
              <a:sysClr val="windowText" lastClr="000000"/>
            </a:solidFill>
          </a:endParaRP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Cascadia MOU in Practice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Bridge Program Initial Feedback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HiTECC Tool Boxes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Development of Advanced Technologies course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Create 21-22 HiTECC Work Plan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Set next Meeting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Adjourn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2021-11-04T23:45:00Z</dcterms:created>
  <dcterms:modified xsi:type="dcterms:W3CDTF">2021-11-04T23:45:00Z</dcterms:modified>
</cp:coreProperties>
</file>