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DB39E3" w14:textId="77777777" w:rsidR="006E271C" w:rsidRPr="006E271C" w:rsidRDefault="006E271C" w:rsidP="006E271C">
      <w:pPr>
        <w:spacing w:after="0" w:line="240" w:lineRule="auto"/>
        <w:jc w:val="center"/>
        <w:rPr>
          <w:rFonts w:cstheme="majorBidi"/>
          <w:sz w:val="24"/>
          <w:szCs w:val="24"/>
        </w:rPr>
      </w:pPr>
      <w:r w:rsidRPr="006E271C">
        <w:rPr>
          <w:rFonts w:cstheme="majorBidi"/>
          <w:noProof/>
          <w:sz w:val="24"/>
          <w:szCs w:val="24"/>
        </w:rPr>
        <w:drawing>
          <wp:inline distT="0" distB="0" distL="0" distR="0" wp14:anchorId="0CB2085E" wp14:editId="24F7C735">
            <wp:extent cx="1763935" cy="1099988"/>
            <wp:effectExtent l="0" t="0" r="8255" b="508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551" cy="1118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8951A" w14:textId="77777777" w:rsidR="006E271C" w:rsidRPr="006E271C" w:rsidRDefault="006E271C" w:rsidP="006E271C">
      <w:pPr>
        <w:spacing w:after="0" w:line="240" w:lineRule="auto"/>
        <w:rPr>
          <w:rFonts w:cstheme="majorBidi"/>
          <w:sz w:val="24"/>
          <w:szCs w:val="24"/>
        </w:rPr>
      </w:pPr>
    </w:p>
    <w:p w14:paraId="508CE5E7" w14:textId="77777777" w:rsidR="006E271C" w:rsidRPr="006E271C" w:rsidRDefault="006E271C" w:rsidP="006E271C">
      <w:pPr>
        <w:spacing w:after="0" w:line="240" w:lineRule="auto"/>
        <w:jc w:val="center"/>
        <w:rPr>
          <w:rFonts w:cstheme="majorBidi"/>
          <w:b/>
          <w:sz w:val="28"/>
          <w:szCs w:val="28"/>
        </w:rPr>
      </w:pPr>
    </w:p>
    <w:p w14:paraId="485CB87E" w14:textId="77777777" w:rsidR="006E271C" w:rsidRPr="006E271C" w:rsidRDefault="006E271C" w:rsidP="006E271C">
      <w:pPr>
        <w:spacing w:after="0" w:line="240" w:lineRule="auto"/>
        <w:jc w:val="center"/>
        <w:rPr>
          <w:rFonts w:cstheme="majorBidi"/>
          <w:b/>
          <w:sz w:val="28"/>
          <w:szCs w:val="28"/>
        </w:rPr>
      </w:pPr>
      <w:r w:rsidRPr="006E271C">
        <w:rPr>
          <w:rFonts w:cstheme="majorBidi"/>
          <w:b/>
          <w:sz w:val="28"/>
          <w:szCs w:val="28"/>
        </w:rPr>
        <w:t>HiTECC ADVISORY COMMITTEE</w:t>
      </w:r>
    </w:p>
    <w:p w14:paraId="281E90FE" w14:textId="77777777" w:rsidR="006E271C" w:rsidRPr="006E271C" w:rsidRDefault="006E271C" w:rsidP="006E271C">
      <w:pPr>
        <w:spacing w:after="0" w:line="240" w:lineRule="auto"/>
        <w:jc w:val="center"/>
        <w:rPr>
          <w:rFonts w:cstheme="majorBidi"/>
          <w:b/>
          <w:sz w:val="28"/>
          <w:szCs w:val="28"/>
        </w:rPr>
      </w:pPr>
      <w:r w:rsidRPr="006E271C">
        <w:rPr>
          <w:rFonts w:cstheme="majorBidi"/>
          <w:b/>
          <w:sz w:val="28"/>
          <w:szCs w:val="28"/>
        </w:rPr>
        <w:t>MINUTES</w:t>
      </w:r>
    </w:p>
    <w:p w14:paraId="37AD243C" w14:textId="498880AF" w:rsidR="006E271C" w:rsidRPr="006E271C" w:rsidRDefault="006E271C" w:rsidP="006E271C">
      <w:pPr>
        <w:spacing w:after="0" w:line="240" w:lineRule="auto"/>
        <w:jc w:val="center"/>
        <w:rPr>
          <w:rFonts w:cstheme="majorBidi"/>
          <w:b/>
          <w:sz w:val="24"/>
          <w:szCs w:val="24"/>
        </w:rPr>
      </w:pPr>
      <w:r w:rsidRPr="006E271C">
        <w:rPr>
          <w:rFonts w:cstheme="majorBidi"/>
          <w:b/>
          <w:sz w:val="24"/>
          <w:szCs w:val="24"/>
        </w:rPr>
        <w:t xml:space="preserve">Friday, </w:t>
      </w:r>
      <w:r w:rsidR="00B42CAF">
        <w:rPr>
          <w:rFonts w:cstheme="majorBidi"/>
          <w:b/>
          <w:sz w:val="24"/>
          <w:szCs w:val="24"/>
        </w:rPr>
        <w:t>September 23</w:t>
      </w:r>
      <w:r w:rsidRPr="006E271C">
        <w:rPr>
          <w:rFonts w:cstheme="majorBidi"/>
          <w:b/>
          <w:sz w:val="24"/>
          <w:szCs w:val="24"/>
        </w:rPr>
        <w:t>, 2016 8:00 a.m.</w:t>
      </w:r>
    </w:p>
    <w:p w14:paraId="0853E1F9" w14:textId="77777777" w:rsidR="006E271C" w:rsidRPr="006E271C" w:rsidRDefault="006E271C" w:rsidP="006E271C">
      <w:pPr>
        <w:spacing w:after="0" w:line="240" w:lineRule="auto"/>
        <w:jc w:val="center"/>
        <w:rPr>
          <w:rFonts w:cstheme="majorBidi"/>
          <w:b/>
          <w:sz w:val="24"/>
          <w:szCs w:val="24"/>
        </w:rPr>
      </w:pPr>
      <w:r w:rsidRPr="006E271C">
        <w:rPr>
          <w:rFonts w:cstheme="majorBidi"/>
          <w:b/>
          <w:sz w:val="24"/>
          <w:szCs w:val="24"/>
        </w:rPr>
        <w:t>Automotive Classroom, Joan Stout Hall, room 112</w:t>
      </w:r>
    </w:p>
    <w:p w14:paraId="1510CE93" w14:textId="77777777" w:rsidR="006E271C" w:rsidRPr="006E271C" w:rsidRDefault="006E271C" w:rsidP="006E271C">
      <w:pPr>
        <w:spacing w:after="0" w:line="240" w:lineRule="auto"/>
        <w:jc w:val="center"/>
        <w:rPr>
          <w:rFonts w:cstheme="majorBidi"/>
          <w:b/>
          <w:sz w:val="24"/>
          <w:szCs w:val="24"/>
        </w:rPr>
      </w:pPr>
    </w:p>
    <w:p w14:paraId="40D18AF6" w14:textId="2B096EC8" w:rsidR="006E271C" w:rsidRPr="006E271C" w:rsidRDefault="006E271C" w:rsidP="000B7D04">
      <w:pPr>
        <w:jc w:val="both"/>
        <w:rPr>
          <w:rFonts w:cstheme="majorBidi"/>
          <w:sz w:val="20"/>
          <w:szCs w:val="20"/>
        </w:rPr>
      </w:pPr>
      <w:r w:rsidRPr="006E271C">
        <w:rPr>
          <w:rFonts w:cstheme="majorBidi"/>
          <w:b/>
          <w:bCs/>
          <w:sz w:val="20"/>
          <w:szCs w:val="20"/>
        </w:rPr>
        <w:t>Members Present:</w:t>
      </w:r>
      <w:r w:rsidR="000B7D04" w:rsidRPr="000B7D04">
        <w:rPr>
          <w:rFonts w:cstheme="majorBidi"/>
          <w:bCs/>
          <w:sz w:val="20"/>
          <w:szCs w:val="20"/>
        </w:rPr>
        <w:t xml:space="preserve"> </w:t>
      </w:r>
      <w:r w:rsidR="00922180" w:rsidRPr="00922180">
        <w:rPr>
          <w:rFonts w:cstheme="majorBidi"/>
          <w:bCs/>
          <w:sz w:val="20"/>
          <w:szCs w:val="20"/>
        </w:rPr>
        <w:t>Abby Bac</w:t>
      </w:r>
      <w:r w:rsidR="00BE75C7">
        <w:rPr>
          <w:rFonts w:cstheme="majorBidi"/>
          <w:bCs/>
          <w:sz w:val="20"/>
          <w:szCs w:val="20"/>
        </w:rPr>
        <w:t>on, Committee Chair, Dick Hannah VW</w:t>
      </w:r>
      <w:bookmarkStart w:id="0" w:name="_GoBack"/>
      <w:bookmarkEnd w:id="0"/>
      <w:r w:rsidR="00922180">
        <w:rPr>
          <w:rFonts w:cstheme="majorBidi"/>
          <w:bCs/>
          <w:sz w:val="20"/>
          <w:szCs w:val="20"/>
        </w:rPr>
        <w:t xml:space="preserve">; </w:t>
      </w:r>
      <w:r w:rsidR="002C3A4B" w:rsidRPr="000B7D04">
        <w:rPr>
          <w:rFonts w:cstheme="majorBidi"/>
          <w:sz w:val="20"/>
          <w:szCs w:val="20"/>
        </w:rPr>
        <w:t>Derek Carroll, Dick Hannah Kia;</w:t>
      </w:r>
      <w:r w:rsidRPr="006E271C">
        <w:rPr>
          <w:rFonts w:cstheme="majorBidi"/>
          <w:sz w:val="20"/>
          <w:szCs w:val="20"/>
        </w:rPr>
        <w:t xml:space="preserve"> Jim Hicks, Dick Hannah Honda; Sean Fitzgerald, Dick Hannah Chrysler</w:t>
      </w:r>
      <w:r w:rsidR="002C3A4B" w:rsidRPr="000B7D04">
        <w:rPr>
          <w:rFonts w:cstheme="majorBidi"/>
          <w:sz w:val="20"/>
          <w:szCs w:val="20"/>
        </w:rPr>
        <w:t xml:space="preserve">; </w:t>
      </w:r>
      <w:r w:rsidR="00922180" w:rsidRPr="00922180">
        <w:rPr>
          <w:rFonts w:cstheme="majorBidi"/>
          <w:sz w:val="20"/>
          <w:szCs w:val="20"/>
        </w:rPr>
        <w:t>Brandon O’Lear, Dick Hannah Subaru</w:t>
      </w:r>
      <w:r w:rsidR="00922180">
        <w:rPr>
          <w:rFonts w:cstheme="majorBidi"/>
          <w:sz w:val="20"/>
          <w:szCs w:val="20"/>
        </w:rPr>
        <w:t xml:space="preserve">; </w:t>
      </w:r>
      <w:r w:rsidRPr="006E271C">
        <w:rPr>
          <w:rFonts w:cstheme="majorBidi"/>
          <w:sz w:val="20"/>
          <w:szCs w:val="20"/>
        </w:rPr>
        <w:t>Gary Schuler and Teresa Cole of Dick Hannah Dealerships.</w:t>
      </w:r>
    </w:p>
    <w:p w14:paraId="41CCC3A1" w14:textId="42EAD080" w:rsidR="006E271C" w:rsidRPr="006E271C" w:rsidRDefault="006E271C" w:rsidP="000B7D04">
      <w:pPr>
        <w:jc w:val="both"/>
        <w:rPr>
          <w:rFonts w:cstheme="majorBidi"/>
          <w:sz w:val="20"/>
          <w:szCs w:val="20"/>
        </w:rPr>
      </w:pPr>
      <w:r w:rsidRPr="006E271C">
        <w:rPr>
          <w:rFonts w:cstheme="majorBidi"/>
          <w:b/>
          <w:bCs/>
          <w:sz w:val="20"/>
          <w:szCs w:val="20"/>
        </w:rPr>
        <w:t>Absent:</w:t>
      </w:r>
      <w:r w:rsidR="00922180" w:rsidRPr="00922180">
        <w:t xml:space="preserve"> </w:t>
      </w:r>
      <w:r w:rsidR="00922180" w:rsidRPr="00922180">
        <w:rPr>
          <w:rFonts w:cstheme="majorBidi"/>
          <w:bCs/>
          <w:sz w:val="20"/>
          <w:szCs w:val="20"/>
        </w:rPr>
        <w:t>Alex Bassett, Dick Hannah Honda</w:t>
      </w:r>
      <w:r w:rsidR="00332AC2">
        <w:rPr>
          <w:rFonts w:cstheme="majorBidi"/>
          <w:bCs/>
          <w:sz w:val="20"/>
          <w:szCs w:val="20"/>
        </w:rPr>
        <w:t>; Cory Pierce, Dick Hannah VW</w:t>
      </w:r>
      <w:r w:rsidR="00922180">
        <w:rPr>
          <w:rFonts w:cstheme="majorBidi"/>
          <w:bCs/>
          <w:sz w:val="20"/>
          <w:szCs w:val="20"/>
        </w:rPr>
        <w:t xml:space="preserve"> </w:t>
      </w:r>
      <w:r w:rsidR="000B7D04" w:rsidRPr="000B7D04">
        <w:rPr>
          <w:rFonts w:cstheme="majorBidi"/>
          <w:bCs/>
          <w:sz w:val="20"/>
          <w:szCs w:val="20"/>
        </w:rPr>
        <w:t xml:space="preserve"> </w:t>
      </w:r>
    </w:p>
    <w:p w14:paraId="6779BD2B" w14:textId="7F1F736D" w:rsidR="000B7D04" w:rsidRPr="000B7D04" w:rsidRDefault="006E271C" w:rsidP="000B7D04">
      <w:pPr>
        <w:pBdr>
          <w:bottom w:val="single" w:sz="6" w:space="1" w:color="auto"/>
        </w:pBdr>
        <w:jc w:val="both"/>
        <w:rPr>
          <w:rFonts w:cstheme="majorBidi"/>
          <w:sz w:val="20"/>
          <w:szCs w:val="20"/>
        </w:rPr>
      </w:pPr>
      <w:r w:rsidRPr="000B7D04">
        <w:rPr>
          <w:rFonts w:cstheme="majorBidi"/>
          <w:b/>
          <w:bCs/>
          <w:sz w:val="20"/>
          <w:szCs w:val="20"/>
        </w:rPr>
        <w:t>Clark College:</w:t>
      </w:r>
      <w:r w:rsidRPr="000B7D04">
        <w:rPr>
          <w:rFonts w:cstheme="majorBidi"/>
          <w:bCs/>
          <w:sz w:val="20"/>
          <w:szCs w:val="20"/>
        </w:rPr>
        <w:t xml:space="preserve"> </w:t>
      </w:r>
      <w:r w:rsidR="002C3A4B" w:rsidRPr="000B7D04">
        <w:rPr>
          <w:rFonts w:cstheme="majorBidi"/>
          <w:bCs/>
          <w:sz w:val="20"/>
          <w:szCs w:val="20"/>
        </w:rPr>
        <w:t xml:space="preserve">Mike </w:t>
      </w:r>
      <w:r w:rsidRPr="000B7D04">
        <w:rPr>
          <w:rFonts w:cstheme="majorBidi"/>
          <w:bCs/>
          <w:sz w:val="20"/>
          <w:szCs w:val="20"/>
        </w:rPr>
        <w:t xml:space="preserve">Godson, HiTECC Coordinator &amp; Instructor; </w:t>
      </w:r>
      <w:r w:rsidRPr="000B7D04">
        <w:rPr>
          <w:rFonts w:cstheme="majorBidi"/>
          <w:sz w:val="20"/>
          <w:szCs w:val="20"/>
        </w:rPr>
        <w:t xml:space="preserve">Brian Tracy, Automotive Instructor; Michaela Loveridge, Student </w:t>
      </w:r>
      <w:r w:rsidR="004428A8" w:rsidRPr="000B7D04">
        <w:rPr>
          <w:rFonts w:cstheme="majorBidi"/>
          <w:sz w:val="20"/>
          <w:szCs w:val="20"/>
        </w:rPr>
        <w:t>Recruitment</w:t>
      </w:r>
      <w:r w:rsidRPr="000B7D04">
        <w:rPr>
          <w:rFonts w:cstheme="majorBidi"/>
          <w:sz w:val="20"/>
          <w:szCs w:val="20"/>
        </w:rPr>
        <w:t xml:space="preserve"> &amp; Retention Specialist; </w:t>
      </w:r>
      <w:r w:rsidR="00922180">
        <w:rPr>
          <w:rFonts w:cstheme="majorBidi"/>
          <w:sz w:val="20"/>
          <w:szCs w:val="20"/>
        </w:rPr>
        <w:t xml:space="preserve">Genevieve </w:t>
      </w:r>
      <w:r w:rsidR="00507060">
        <w:rPr>
          <w:rFonts w:cstheme="majorBidi"/>
          <w:sz w:val="20"/>
          <w:szCs w:val="20"/>
        </w:rPr>
        <w:t>Howard</w:t>
      </w:r>
      <w:r w:rsidR="00922180">
        <w:rPr>
          <w:rFonts w:cstheme="majorBidi"/>
          <w:sz w:val="20"/>
          <w:szCs w:val="20"/>
        </w:rPr>
        <w:t xml:space="preserve"> – Dean of WPTE; </w:t>
      </w:r>
      <w:r w:rsidR="00A51187" w:rsidRPr="000B7D04">
        <w:rPr>
          <w:rFonts w:cstheme="majorBidi"/>
          <w:sz w:val="20"/>
          <w:szCs w:val="20"/>
        </w:rPr>
        <w:t xml:space="preserve">Brianna Lisenbee, </w:t>
      </w:r>
      <w:r w:rsidR="004428A8" w:rsidRPr="000B7D04">
        <w:rPr>
          <w:rFonts w:cstheme="majorBidi"/>
          <w:sz w:val="20"/>
          <w:szCs w:val="20"/>
        </w:rPr>
        <w:t>Careers</w:t>
      </w:r>
      <w:r w:rsidR="00A51187" w:rsidRPr="000B7D04">
        <w:rPr>
          <w:rFonts w:cstheme="majorBidi"/>
          <w:sz w:val="20"/>
          <w:szCs w:val="20"/>
        </w:rPr>
        <w:t xml:space="preserve"> Services; </w:t>
      </w:r>
      <w:r w:rsidRPr="000B7D04">
        <w:rPr>
          <w:rFonts w:cstheme="majorBidi"/>
          <w:sz w:val="20"/>
          <w:szCs w:val="20"/>
        </w:rPr>
        <w:t>Cathy Sherick, Assoc. Dir. Of Instructional Planning &amp; Innovation; Nichola Farron, Secretary Senior – Advisory Committees</w:t>
      </w:r>
    </w:p>
    <w:p w14:paraId="55B74AC3" w14:textId="4F441779" w:rsidR="00EF0AE0" w:rsidRDefault="00332AC2" w:rsidP="000B7D04">
      <w:pPr>
        <w:jc w:val="both"/>
      </w:pPr>
      <w:r>
        <w:t>The meeting was called to order by Committee Chair Abby Bacon at 7.59am</w:t>
      </w:r>
    </w:p>
    <w:p w14:paraId="024552AE" w14:textId="2DE8F927" w:rsidR="00332AC2" w:rsidRPr="00507060" w:rsidRDefault="00332AC2" w:rsidP="000B7D04">
      <w:pPr>
        <w:jc w:val="both"/>
        <w:rPr>
          <w:i/>
        </w:rPr>
      </w:pPr>
      <w:r>
        <w:t xml:space="preserve">Gary Schuler announced that Joey Thomas is no longer with the company, meaning that the group needed to elect a new Vice Chair.  </w:t>
      </w:r>
      <w:r w:rsidRPr="00507060">
        <w:rPr>
          <w:i/>
        </w:rPr>
        <w:t xml:space="preserve">Gary nominated Sean Fitzgerald for the position of Vice Chair, the </w:t>
      </w:r>
      <w:r w:rsidR="00507060" w:rsidRPr="00507060">
        <w:rPr>
          <w:i/>
        </w:rPr>
        <w:t>nomination</w:t>
      </w:r>
      <w:r w:rsidRPr="00507060">
        <w:rPr>
          <w:i/>
        </w:rPr>
        <w:t xml:space="preserve"> was seconded by Jim Hick</w:t>
      </w:r>
      <w:r w:rsidR="00507060">
        <w:rPr>
          <w:i/>
        </w:rPr>
        <w:t>s</w:t>
      </w:r>
      <w:r w:rsidRPr="00507060">
        <w:rPr>
          <w:i/>
        </w:rPr>
        <w:t xml:space="preserve"> – the vote was unanimous: Sean will serve as the new Vice Chair</w:t>
      </w:r>
      <w:r w:rsidR="00507060">
        <w:rPr>
          <w:i/>
        </w:rPr>
        <w:t xml:space="preserve"> for a 2 year term</w:t>
      </w:r>
      <w:r w:rsidRPr="00507060">
        <w:rPr>
          <w:i/>
        </w:rPr>
        <w:t>.</w:t>
      </w:r>
    </w:p>
    <w:p w14:paraId="598F97AC" w14:textId="06CD1504" w:rsidR="004B3904" w:rsidRDefault="00332AC2" w:rsidP="00507060">
      <w:pPr>
        <w:pStyle w:val="Subtitle"/>
      </w:pPr>
      <w:r>
        <w:t>Office of Instruction Updates</w:t>
      </w:r>
    </w:p>
    <w:p w14:paraId="04AC01B7" w14:textId="36544FCD" w:rsidR="00332AC2" w:rsidRDefault="00332AC2" w:rsidP="000B7D04">
      <w:pPr>
        <w:jc w:val="both"/>
      </w:pPr>
      <w:r>
        <w:t>Cathy Sherick outlined that the Academic Plan has been formalized; in addition the College is embarking on the State-wide Guided Pathways initiative – more information on this will follow at a subsequent meeting.</w:t>
      </w:r>
    </w:p>
    <w:p w14:paraId="2C4541A2" w14:textId="6B3D9F93" w:rsidR="009B24EC" w:rsidRDefault="009B24EC" w:rsidP="000B7D04">
      <w:pPr>
        <w:jc w:val="both"/>
      </w:pPr>
      <w:r>
        <w:t xml:space="preserve">Four trainings are being planned for the forthcoming year for Advisory Committee members and Clark </w:t>
      </w:r>
      <w:r w:rsidR="00507060">
        <w:t>employees</w:t>
      </w:r>
      <w:r>
        <w:t xml:space="preserve">: Advocacy, Understanding </w:t>
      </w:r>
      <w:r w:rsidR="00507060">
        <w:t>Millennials</w:t>
      </w:r>
      <w:r>
        <w:t>, a workshop on Pathways and a final training on the Value of Completion.</w:t>
      </w:r>
    </w:p>
    <w:p w14:paraId="4CD933BE" w14:textId="2801F741" w:rsidR="001975F1" w:rsidRDefault="009B24EC" w:rsidP="002423BC">
      <w:pPr>
        <w:jc w:val="both"/>
      </w:pPr>
      <w:r>
        <w:t xml:space="preserve">Cathy then also shared </w:t>
      </w:r>
      <w:r w:rsidR="00507060">
        <w:t>data</w:t>
      </w:r>
      <w:r>
        <w:t xml:space="preserve"> that outlines that 7958 credits were attained in the College service area, </w:t>
      </w:r>
      <w:r w:rsidR="002423BC">
        <w:t>out of a possible 10,</w:t>
      </w:r>
      <w:r w:rsidR="003623E5">
        <w:t>911 attempted credits</w:t>
      </w:r>
      <w:r w:rsidR="002423BC">
        <w:t xml:space="preserve">, highlighting that there are a number of students who don’t complete. </w:t>
      </w:r>
      <w:r w:rsidR="003623E5">
        <w:t xml:space="preserve">In response to a question from Gary about the possibility of connecting with those students, Cathy outlined that that would be something Michaela would address as part of the recruitment </w:t>
      </w:r>
      <w:r w:rsidR="00507060">
        <w:t>initiative</w:t>
      </w:r>
      <w:r w:rsidR="003623E5">
        <w:t xml:space="preserve">. </w:t>
      </w:r>
    </w:p>
    <w:p w14:paraId="6E774B08" w14:textId="77777777" w:rsidR="002423BC" w:rsidRDefault="002423BC" w:rsidP="002423BC">
      <w:pPr>
        <w:jc w:val="both"/>
      </w:pPr>
    </w:p>
    <w:p w14:paraId="71866A9D" w14:textId="77777777" w:rsidR="002423BC" w:rsidRDefault="002423BC" w:rsidP="002423BC">
      <w:pPr>
        <w:jc w:val="both"/>
      </w:pPr>
    </w:p>
    <w:p w14:paraId="359BE495" w14:textId="0F78E639" w:rsidR="003623E5" w:rsidRDefault="003623E5" w:rsidP="00507060">
      <w:pPr>
        <w:pStyle w:val="Subtitle"/>
      </w:pPr>
      <w:r>
        <w:lastRenderedPageBreak/>
        <w:t>Minutes of the Previous Meeting</w:t>
      </w:r>
    </w:p>
    <w:p w14:paraId="2C24C97D" w14:textId="7A6BA937" w:rsidR="003623E5" w:rsidRPr="00507060" w:rsidRDefault="003623E5" w:rsidP="000B7D04">
      <w:pPr>
        <w:jc w:val="both"/>
        <w:rPr>
          <w:i/>
        </w:rPr>
      </w:pPr>
      <w:r w:rsidRPr="00507060">
        <w:rPr>
          <w:i/>
        </w:rPr>
        <w:t>The minutes of the meeting of 27</w:t>
      </w:r>
      <w:r w:rsidRPr="00507060">
        <w:rPr>
          <w:i/>
          <w:vertAlign w:val="superscript"/>
        </w:rPr>
        <w:t>th</w:t>
      </w:r>
      <w:r w:rsidRPr="00507060">
        <w:rPr>
          <w:i/>
        </w:rPr>
        <w:t xml:space="preserve"> May 2016 were presented for approval: the motion to approve the minutes as written was made by Derek, seconded by Teresa and approved unanimously.</w:t>
      </w:r>
    </w:p>
    <w:p w14:paraId="7A914EE8" w14:textId="714F05E0" w:rsidR="001975F1" w:rsidRDefault="00D35288" w:rsidP="00507060">
      <w:pPr>
        <w:pStyle w:val="Subtitle"/>
      </w:pPr>
      <w:r>
        <w:t>New Business</w:t>
      </w:r>
    </w:p>
    <w:p w14:paraId="0109D578" w14:textId="5222F7CF" w:rsidR="00D35288" w:rsidRDefault="00D35288" w:rsidP="000B7D04">
      <w:pPr>
        <w:jc w:val="both"/>
      </w:pPr>
      <w:r>
        <w:t>Mike Godson announced that unfortunately Brent, one of the HiTECC instructors</w:t>
      </w:r>
      <w:r w:rsidR="002423BC">
        <w:t>,</w:t>
      </w:r>
      <w:r>
        <w:t xml:space="preserve"> has resigned so the department are in the process of hiring a replacement.  In the interim, this will increase the teaching load for current staff. Mike indicated he will switch between the PACT and HiTECC programs</w:t>
      </w:r>
      <w:r w:rsidR="002423BC">
        <w:t xml:space="preserve"> to cover the instruction requirements</w:t>
      </w:r>
      <w:r>
        <w:t xml:space="preserve">.  Genevieve </w:t>
      </w:r>
      <w:r w:rsidR="002423BC">
        <w:t>outlined</w:t>
      </w:r>
      <w:r>
        <w:t xml:space="preserve"> that the hope is that the alternative final candidate from the original hiring process will be available: if not she will share the job description with Teresa</w:t>
      </w:r>
      <w:r w:rsidR="002423BC">
        <w:t xml:space="preserve"> to pass on to any potential recruits</w:t>
      </w:r>
      <w:r>
        <w:t>.</w:t>
      </w:r>
    </w:p>
    <w:p w14:paraId="7D83D450" w14:textId="73348869" w:rsidR="00D35288" w:rsidRDefault="00D35288" w:rsidP="000B7D04">
      <w:pPr>
        <w:jc w:val="both"/>
      </w:pPr>
      <w:r>
        <w:t xml:space="preserve">As a further </w:t>
      </w:r>
      <w:r w:rsidR="00507060">
        <w:t>personnel</w:t>
      </w:r>
      <w:r>
        <w:t xml:space="preserve"> announcement, the approval has been granted to hire an instructional technician on a part time basis to help with HiTECC: a candid</w:t>
      </w:r>
      <w:r w:rsidR="005B685C">
        <w:t>ate has already been identified.</w:t>
      </w:r>
    </w:p>
    <w:p w14:paraId="5331EC3E" w14:textId="395AF510" w:rsidR="00BB77D3" w:rsidRDefault="00D35288" w:rsidP="000B7D04">
      <w:pPr>
        <w:jc w:val="both"/>
      </w:pPr>
      <w:r>
        <w:t>Gary then announced that the company has made the decision that they will fund the cost of tools for students in the program:</w:t>
      </w:r>
    </w:p>
    <w:p w14:paraId="5659428D" w14:textId="599EDBDC" w:rsidR="00D35288" w:rsidRDefault="00D35288" w:rsidP="00D35288">
      <w:pPr>
        <w:pStyle w:val="ListParagraph"/>
        <w:numPr>
          <w:ilvl w:val="0"/>
          <w:numId w:val="3"/>
        </w:numPr>
        <w:jc w:val="both"/>
      </w:pPr>
      <w:r>
        <w:t xml:space="preserve">An agreement between the student and the company is being designed by group </w:t>
      </w:r>
      <w:r w:rsidR="00507060">
        <w:t>lawyer</w:t>
      </w:r>
    </w:p>
    <w:p w14:paraId="68AE0C21" w14:textId="72F4EB4E" w:rsidR="00D35288" w:rsidRDefault="00D35288" w:rsidP="00D35288">
      <w:pPr>
        <w:pStyle w:val="ListParagraph"/>
        <w:numPr>
          <w:ilvl w:val="0"/>
          <w:numId w:val="3"/>
        </w:numPr>
        <w:jc w:val="both"/>
      </w:pPr>
      <w:r>
        <w:t>The student needs to complete their degree and then remain with the company for a minimum of six months</w:t>
      </w:r>
    </w:p>
    <w:p w14:paraId="3D8A052A" w14:textId="38F40161" w:rsidR="00D35288" w:rsidRDefault="00D35288" w:rsidP="00D35288">
      <w:pPr>
        <w:pStyle w:val="ListParagraph"/>
        <w:numPr>
          <w:ilvl w:val="0"/>
          <w:numId w:val="3"/>
        </w:numPr>
        <w:jc w:val="both"/>
      </w:pPr>
      <w:r>
        <w:t>Following the completion of these conditions, the student will then own the tools provided.</w:t>
      </w:r>
    </w:p>
    <w:p w14:paraId="0645F930" w14:textId="4157DF92" w:rsidR="000819EE" w:rsidRDefault="000819EE" w:rsidP="00D35288">
      <w:pPr>
        <w:pStyle w:val="ListParagraph"/>
        <w:numPr>
          <w:ilvl w:val="0"/>
          <w:numId w:val="3"/>
        </w:numPr>
        <w:jc w:val="both"/>
      </w:pPr>
      <w:r>
        <w:t>This is in addition to the monthly stipend of $300 which will continue</w:t>
      </w:r>
    </w:p>
    <w:p w14:paraId="20FC72F0" w14:textId="497D6B79" w:rsidR="000819EE" w:rsidRDefault="000819EE" w:rsidP="00D35288">
      <w:pPr>
        <w:pStyle w:val="ListParagraph"/>
        <w:numPr>
          <w:ilvl w:val="0"/>
          <w:numId w:val="3"/>
        </w:numPr>
        <w:jc w:val="both"/>
      </w:pPr>
      <w:r>
        <w:t xml:space="preserve">The </w:t>
      </w:r>
      <w:r w:rsidR="00507060">
        <w:t>initial</w:t>
      </w:r>
      <w:r>
        <w:t xml:space="preserve"> sets should be available within a week to ten days</w:t>
      </w:r>
    </w:p>
    <w:p w14:paraId="45755558" w14:textId="1576D155" w:rsidR="000819EE" w:rsidRDefault="000819EE" w:rsidP="000819EE">
      <w:pPr>
        <w:jc w:val="both"/>
      </w:pPr>
      <w:r>
        <w:t>Mike continued that he and Tonia have reviewed the tool list and made some minor changes</w:t>
      </w:r>
      <w:r w:rsidR="00BE0814">
        <w:t xml:space="preserve">, e.g. adding a digital </w:t>
      </w:r>
      <w:r w:rsidR="00507060">
        <w:t>inflator.</w:t>
      </w:r>
      <w:r w:rsidR="00256EC4">
        <w:t xml:space="preserve">  The group discussed the importance of having a cart as part of </w:t>
      </w:r>
      <w:r w:rsidR="002423BC">
        <w:t>the kit.</w:t>
      </w:r>
    </w:p>
    <w:p w14:paraId="2289A475" w14:textId="2C1B22F4" w:rsidR="002423BC" w:rsidRDefault="002423BC" w:rsidP="000819EE">
      <w:pPr>
        <w:jc w:val="both"/>
      </w:pPr>
      <w:r>
        <w:t>Bryan then invited the 8 students currently enrolled to introduce themselves to the committee members, and were told of the decision regarding the support from the dealerships for the provision of tools.</w:t>
      </w:r>
    </w:p>
    <w:p w14:paraId="2542F475" w14:textId="37EED4A5" w:rsidR="0079033A" w:rsidRDefault="00BE0814" w:rsidP="000B7D04">
      <w:pPr>
        <w:jc w:val="both"/>
      </w:pPr>
      <w:r>
        <w:t xml:space="preserve">Dean Howard took the opportunity to thank the Committee members for the introduction of the tool program, and outlined that she would share the news with the President and Vice-President of Instruction. In addition, Gary outlined that he would have the announcement </w:t>
      </w:r>
      <w:r w:rsidR="00F03C66">
        <w:t>uploaded on the group’s social media.  It will also be made on Clark College sites.</w:t>
      </w:r>
    </w:p>
    <w:p w14:paraId="384DEF7F" w14:textId="582CB86C" w:rsidR="00A95D84" w:rsidRDefault="00BA6B96" w:rsidP="00FE6CF0">
      <w:pPr>
        <w:tabs>
          <w:tab w:val="center" w:pos="4680"/>
        </w:tabs>
        <w:jc w:val="both"/>
      </w:pPr>
      <w:r>
        <w:t>The group agreed that discussion of the Work Plan would be tabled for the next meeting.</w:t>
      </w:r>
    </w:p>
    <w:p w14:paraId="12C9862A" w14:textId="4B9B7F6D" w:rsidR="00BA6B96" w:rsidRDefault="00BA6B96" w:rsidP="00507060">
      <w:pPr>
        <w:pStyle w:val="Subtitle"/>
      </w:pPr>
      <w:r>
        <w:t>Old Business</w:t>
      </w:r>
    </w:p>
    <w:p w14:paraId="46ABE5CB" w14:textId="7182E6A2" w:rsidR="00BA6B96" w:rsidRDefault="00BA6B96" w:rsidP="00FE6CF0">
      <w:pPr>
        <w:tabs>
          <w:tab w:val="center" w:pos="4680"/>
        </w:tabs>
        <w:jc w:val="both"/>
      </w:pPr>
      <w:r>
        <w:t xml:space="preserve">Michaela enquired whether it would be possible for the pay scale information from the company to be made available to her as a recruitment incentive.  Gary indicated that he has spoken to payroll and will put together the ranges of average </w:t>
      </w:r>
      <w:r w:rsidR="00753DD9">
        <w:t>salary at various points in the industry.</w:t>
      </w:r>
    </w:p>
    <w:p w14:paraId="56061915" w14:textId="77777777" w:rsidR="002423BC" w:rsidRDefault="00507060" w:rsidP="002423BC">
      <w:pPr>
        <w:tabs>
          <w:tab w:val="center" w:pos="4680"/>
        </w:tabs>
        <w:jc w:val="both"/>
      </w:pPr>
      <w:r>
        <w:t>Mike also</w:t>
      </w:r>
      <w:r w:rsidR="00753DD9">
        <w:t xml:space="preserve"> drew the </w:t>
      </w:r>
      <w:r>
        <w:t>committee’s</w:t>
      </w:r>
      <w:r w:rsidR="00753DD9">
        <w:t xml:space="preserve"> attention to the A5 and A6 skills list and </w:t>
      </w:r>
      <w:r>
        <w:t>asked</w:t>
      </w:r>
      <w:r w:rsidR="00753DD9">
        <w:t xml:space="preserve"> for further feedback, particularly from the technicians, on the contents. Gary indicated that he will also share the lists with the Directors. The skills sets are </w:t>
      </w:r>
      <w:r w:rsidR="00753DD9" w:rsidRPr="00753DD9">
        <w:t>availa</w:t>
      </w:r>
      <w:r w:rsidR="00753DD9">
        <w:t>ble on the HiTECC Advisory Page and Mike invited the critique of the Techs to ensure students were entering shops with the correct knowledge.</w:t>
      </w:r>
    </w:p>
    <w:p w14:paraId="2675470A" w14:textId="42FD2780" w:rsidR="00A95D84" w:rsidRDefault="00507060" w:rsidP="002423BC">
      <w:pPr>
        <w:pStyle w:val="Subtitle"/>
      </w:pPr>
      <w:r>
        <w:lastRenderedPageBreak/>
        <w:t>New B</w:t>
      </w:r>
      <w:r w:rsidR="00124AC2">
        <w:t>usiness</w:t>
      </w:r>
    </w:p>
    <w:p w14:paraId="1459D6D1" w14:textId="6A29C645" w:rsidR="00753DD9" w:rsidRDefault="00507060" w:rsidP="00FE6CF0">
      <w:pPr>
        <w:tabs>
          <w:tab w:val="center" w:pos="4680"/>
        </w:tabs>
        <w:jc w:val="both"/>
      </w:pPr>
      <w:r>
        <w:t>Michaela introduced</w:t>
      </w:r>
      <w:r w:rsidR="00753DD9">
        <w:t xml:space="preserve"> the </w:t>
      </w:r>
      <w:r w:rsidR="00124AC2">
        <w:t>recruitment plan</w:t>
      </w:r>
      <w:r w:rsidR="00753DD9">
        <w:t xml:space="preserve"> document which sets down the processes employed, many of which are already being undertaken </w:t>
      </w:r>
      <w:r>
        <w:t>as the</w:t>
      </w:r>
      <w:r w:rsidR="00753DD9">
        <w:t xml:space="preserve"> new retention role has become more defined. </w:t>
      </w:r>
      <w:r w:rsidR="00D62DAC">
        <w:t>Michaela invited the committee members to review the document mor</w:t>
      </w:r>
      <w:r w:rsidR="00B33943">
        <w:t>e fully before the next meeting when it could be formally approved.</w:t>
      </w:r>
    </w:p>
    <w:p w14:paraId="7A4DD8DD" w14:textId="381A2F32" w:rsidR="00753DD9" w:rsidRDefault="00B33943" w:rsidP="00FE6CF0">
      <w:pPr>
        <w:tabs>
          <w:tab w:val="center" w:pos="4680"/>
        </w:tabs>
        <w:jc w:val="both"/>
      </w:pPr>
      <w:r>
        <w:t xml:space="preserve">Teresa outlined to the committee that she is meeting with partners in social service groups </w:t>
      </w:r>
      <w:r w:rsidR="002423BC">
        <w:t xml:space="preserve">- </w:t>
      </w:r>
      <w:r>
        <w:t>such as</w:t>
      </w:r>
      <w:r w:rsidR="002423BC">
        <w:t xml:space="preserve"> Goodwill Industries of Tacoma and Portland - </w:t>
      </w:r>
      <w:r>
        <w:t>to talk about retraining options.  For example, there are 500 displaced workers from Intel who may inv</w:t>
      </w:r>
      <w:r w:rsidR="002423BC">
        <w:t>estigate options for retraining which presents a pool of possible candidates for the dealership program.</w:t>
      </w:r>
      <w:r>
        <w:t xml:space="preserve">  </w:t>
      </w:r>
    </w:p>
    <w:p w14:paraId="75196DA7" w14:textId="23B1996A" w:rsidR="00B33943" w:rsidRDefault="00B33943" w:rsidP="00FE6CF0">
      <w:pPr>
        <w:tabs>
          <w:tab w:val="center" w:pos="4680"/>
        </w:tabs>
        <w:jc w:val="both"/>
      </w:pPr>
      <w:r>
        <w:t>Cathy and Brianna contributed with information about the Wor</w:t>
      </w:r>
      <w:r w:rsidR="00507060">
        <w:t>ker Retraining schemes and WorkS</w:t>
      </w:r>
      <w:r>
        <w:t>ource links available through Clark College that could offer full or partial financial support for programs.</w:t>
      </w:r>
    </w:p>
    <w:p w14:paraId="480E8243" w14:textId="32FD27C7" w:rsidR="00B33943" w:rsidRDefault="00B33943" w:rsidP="00FE6CF0">
      <w:pPr>
        <w:tabs>
          <w:tab w:val="center" w:pos="4680"/>
        </w:tabs>
        <w:jc w:val="both"/>
      </w:pPr>
      <w:r>
        <w:t xml:space="preserve">Teresa shared that these community partners are particularly excited by the </w:t>
      </w:r>
      <w:r w:rsidR="00507060">
        <w:t>opportunities</w:t>
      </w:r>
      <w:r>
        <w:t xml:space="preserve"> presented by the program.</w:t>
      </w:r>
    </w:p>
    <w:p w14:paraId="1D6CCE15" w14:textId="6E46C58B" w:rsidR="00B33943" w:rsidRPr="002423BC" w:rsidRDefault="00B33943" w:rsidP="00FE6CF0">
      <w:pPr>
        <w:tabs>
          <w:tab w:val="center" w:pos="4680"/>
        </w:tabs>
        <w:jc w:val="both"/>
        <w:rPr>
          <w:i/>
        </w:rPr>
      </w:pPr>
      <w:r w:rsidRPr="002423BC">
        <w:rPr>
          <w:i/>
        </w:rPr>
        <w:t>Follow Up Items</w:t>
      </w:r>
    </w:p>
    <w:p w14:paraId="722AC7FA" w14:textId="3338E3F0" w:rsidR="00B33943" w:rsidRDefault="00B33943" w:rsidP="00B33943">
      <w:pPr>
        <w:pStyle w:val="ListParagraph"/>
        <w:numPr>
          <w:ilvl w:val="0"/>
          <w:numId w:val="4"/>
        </w:numPr>
        <w:tabs>
          <w:tab w:val="center" w:pos="4680"/>
        </w:tabs>
        <w:jc w:val="both"/>
      </w:pPr>
      <w:r>
        <w:t>Committee to review the Recruitment Plan in preparation for a vote of formal approval at the next meeting</w:t>
      </w:r>
    </w:p>
    <w:p w14:paraId="65742193" w14:textId="4CB8413E" w:rsidR="00B33943" w:rsidRDefault="00B33943" w:rsidP="00B33943">
      <w:pPr>
        <w:pStyle w:val="ListParagraph"/>
        <w:numPr>
          <w:ilvl w:val="0"/>
          <w:numId w:val="4"/>
        </w:numPr>
        <w:tabs>
          <w:tab w:val="center" w:pos="4680"/>
        </w:tabs>
        <w:jc w:val="both"/>
      </w:pPr>
      <w:r>
        <w:t>Committee members to review and critique the A5 and A6 skills lists</w:t>
      </w:r>
    </w:p>
    <w:p w14:paraId="288D385E" w14:textId="61B359AA" w:rsidR="00B33943" w:rsidRDefault="00B33943" w:rsidP="00B33943">
      <w:pPr>
        <w:pStyle w:val="ListParagraph"/>
        <w:numPr>
          <w:ilvl w:val="0"/>
          <w:numId w:val="4"/>
        </w:numPr>
        <w:tabs>
          <w:tab w:val="center" w:pos="4680"/>
        </w:tabs>
        <w:jc w:val="both"/>
      </w:pPr>
      <w:r>
        <w:t xml:space="preserve">Technicians to provide clarification on </w:t>
      </w:r>
      <w:r w:rsidR="00516FD6">
        <w:t>tool list where needed</w:t>
      </w:r>
    </w:p>
    <w:p w14:paraId="24E78A5A" w14:textId="56C46375" w:rsidR="00516FD6" w:rsidRDefault="00516FD6" w:rsidP="00B33943">
      <w:pPr>
        <w:pStyle w:val="ListParagraph"/>
        <w:numPr>
          <w:ilvl w:val="0"/>
          <w:numId w:val="4"/>
        </w:numPr>
        <w:tabs>
          <w:tab w:val="center" w:pos="4680"/>
        </w:tabs>
        <w:jc w:val="both"/>
      </w:pPr>
      <w:r>
        <w:t xml:space="preserve">More information and background to be </w:t>
      </w:r>
      <w:r w:rsidR="00507060">
        <w:t>discussed</w:t>
      </w:r>
      <w:r>
        <w:t xml:space="preserve"> at next meeting </w:t>
      </w:r>
      <w:r w:rsidR="00507060">
        <w:t>regarding</w:t>
      </w:r>
      <w:r>
        <w:t xml:space="preserve"> the ‘10000 credit’ issue and the potentia</w:t>
      </w:r>
      <w:r w:rsidR="005B685C">
        <w:t>l for recruiting those students who have not completed.</w:t>
      </w:r>
    </w:p>
    <w:p w14:paraId="7CC4CA67" w14:textId="000B6D25" w:rsidR="00516FD6" w:rsidRDefault="00516FD6" w:rsidP="00507060">
      <w:pPr>
        <w:pStyle w:val="Subtitle"/>
      </w:pPr>
      <w:r>
        <w:t>Next meeting date</w:t>
      </w:r>
    </w:p>
    <w:p w14:paraId="5166E5EE" w14:textId="13471ADC" w:rsidR="00516FD6" w:rsidRDefault="00516FD6" w:rsidP="00516FD6">
      <w:pPr>
        <w:tabs>
          <w:tab w:val="center" w:pos="4680"/>
        </w:tabs>
        <w:jc w:val="both"/>
      </w:pPr>
      <w:r>
        <w:t xml:space="preserve">The committee will meet </w:t>
      </w:r>
      <w:r w:rsidR="00507060">
        <w:t>again</w:t>
      </w:r>
      <w:r>
        <w:t xml:space="preserve"> on January 20</w:t>
      </w:r>
      <w:r w:rsidRPr="00516FD6">
        <w:rPr>
          <w:vertAlign w:val="superscript"/>
        </w:rPr>
        <w:t>th</w:t>
      </w:r>
      <w:r>
        <w:t xml:space="preserve"> 2017 at 8.00am</w:t>
      </w:r>
    </w:p>
    <w:p w14:paraId="56113F71" w14:textId="6EBBA777" w:rsidR="00516FD6" w:rsidRDefault="00516FD6" w:rsidP="00516FD6">
      <w:pPr>
        <w:tabs>
          <w:tab w:val="center" w:pos="4680"/>
        </w:tabs>
        <w:jc w:val="both"/>
      </w:pPr>
      <w:r>
        <w:t>Abby adjourned the meeting at 8.37am</w:t>
      </w:r>
    </w:p>
    <w:p w14:paraId="04E41BFB" w14:textId="77777777" w:rsidR="00507060" w:rsidRDefault="00507060" w:rsidP="00516FD6">
      <w:pPr>
        <w:tabs>
          <w:tab w:val="center" w:pos="4680"/>
        </w:tabs>
        <w:jc w:val="both"/>
      </w:pPr>
    </w:p>
    <w:p w14:paraId="3E122F05" w14:textId="5AA2AD8E" w:rsidR="00507060" w:rsidRPr="00507060" w:rsidRDefault="00507060" w:rsidP="00507060">
      <w:pPr>
        <w:tabs>
          <w:tab w:val="center" w:pos="4680"/>
        </w:tabs>
        <w:jc w:val="right"/>
        <w:rPr>
          <w:sz w:val="20"/>
        </w:rPr>
      </w:pPr>
      <w:r w:rsidRPr="00507060">
        <w:rPr>
          <w:sz w:val="20"/>
        </w:rPr>
        <w:t>Prepared by Nichola Farron</w:t>
      </w:r>
    </w:p>
    <w:p w14:paraId="2056BD16" w14:textId="77777777" w:rsidR="00490EB6" w:rsidRDefault="00490EB6" w:rsidP="00FE6CF0">
      <w:pPr>
        <w:tabs>
          <w:tab w:val="center" w:pos="4680"/>
        </w:tabs>
        <w:jc w:val="both"/>
      </w:pPr>
    </w:p>
    <w:p w14:paraId="42C1BA5E" w14:textId="77777777" w:rsidR="00490EB6" w:rsidRDefault="00490EB6" w:rsidP="00FE6CF0">
      <w:pPr>
        <w:tabs>
          <w:tab w:val="center" w:pos="4680"/>
        </w:tabs>
        <w:jc w:val="both"/>
      </w:pPr>
    </w:p>
    <w:p w14:paraId="1F5AAFA2" w14:textId="77777777" w:rsidR="00471234" w:rsidRDefault="00471234" w:rsidP="00FE6CF0">
      <w:pPr>
        <w:tabs>
          <w:tab w:val="center" w:pos="4680"/>
        </w:tabs>
        <w:jc w:val="both"/>
      </w:pPr>
    </w:p>
    <w:p w14:paraId="1877B0C4" w14:textId="77777777" w:rsidR="00471234" w:rsidRDefault="00471234" w:rsidP="00FE6CF0">
      <w:pPr>
        <w:tabs>
          <w:tab w:val="center" w:pos="4680"/>
        </w:tabs>
        <w:jc w:val="both"/>
      </w:pPr>
    </w:p>
    <w:sectPr w:rsidR="00471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2DC0"/>
    <w:multiLevelType w:val="hybridMultilevel"/>
    <w:tmpl w:val="E0606502"/>
    <w:lvl w:ilvl="0" w:tplc="8494C6B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437E4"/>
    <w:multiLevelType w:val="hybridMultilevel"/>
    <w:tmpl w:val="A4C83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8430B"/>
    <w:multiLevelType w:val="hybridMultilevel"/>
    <w:tmpl w:val="75907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72C1B"/>
    <w:multiLevelType w:val="hybridMultilevel"/>
    <w:tmpl w:val="81306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F78"/>
    <w:rsid w:val="0000786B"/>
    <w:rsid w:val="000819EE"/>
    <w:rsid w:val="000830B4"/>
    <w:rsid w:val="00097B79"/>
    <w:rsid w:val="000B7D04"/>
    <w:rsid w:val="000C0CC3"/>
    <w:rsid w:val="000C4372"/>
    <w:rsid w:val="00124AC2"/>
    <w:rsid w:val="0012675E"/>
    <w:rsid w:val="00172ED6"/>
    <w:rsid w:val="00177FFB"/>
    <w:rsid w:val="001975F1"/>
    <w:rsid w:val="00197A8F"/>
    <w:rsid w:val="001A6D2A"/>
    <w:rsid w:val="001C1025"/>
    <w:rsid w:val="001C2F49"/>
    <w:rsid w:val="00224E9C"/>
    <w:rsid w:val="00232001"/>
    <w:rsid w:val="002423BC"/>
    <w:rsid w:val="002468A1"/>
    <w:rsid w:val="00254F18"/>
    <w:rsid w:val="00256EC4"/>
    <w:rsid w:val="002764C0"/>
    <w:rsid w:val="0029546E"/>
    <w:rsid w:val="002C3A4B"/>
    <w:rsid w:val="002F58EC"/>
    <w:rsid w:val="00327306"/>
    <w:rsid w:val="00332AC2"/>
    <w:rsid w:val="0035570A"/>
    <w:rsid w:val="00361D45"/>
    <w:rsid w:val="003623E5"/>
    <w:rsid w:val="00385CDC"/>
    <w:rsid w:val="003A2AAD"/>
    <w:rsid w:val="003A5A5A"/>
    <w:rsid w:val="003B1EEC"/>
    <w:rsid w:val="003B296F"/>
    <w:rsid w:val="003B3070"/>
    <w:rsid w:val="00434BC5"/>
    <w:rsid w:val="004428A8"/>
    <w:rsid w:val="00453697"/>
    <w:rsid w:val="00471234"/>
    <w:rsid w:val="0048111A"/>
    <w:rsid w:val="0048255A"/>
    <w:rsid w:val="00490EB6"/>
    <w:rsid w:val="004B3904"/>
    <w:rsid w:val="00507060"/>
    <w:rsid w:val="00516FD6"/>
    <w:rsid w:val="005B685C"/>
    <w:rsid w:val="006B21D6"/>
    <w:rsid w:val="006E271C"/>
    <w:rsid w:val="006E36C3"/>
    <w:rsid w:val="006F23F5"/>
    <w:rsid w:val="00746F78"/>
    <w:rsid w:val="00747AA2"/>
    <w:rsid w:val="00753D34"/>
    <w:rsid w:val="00753DD9"/>
    <w:rsid w:val="0076617E"/>
    <w:rsid w:val="0079033A"/>
    <w:rsid w:val="00794080"/>
    <w:rsid w:val="007D35EC"/>
    <w:rsid w:val="007E34B0"/>
    <w:rsid w:val="008106C0"/>
    <w:rsid w:val="00850ADA"/>
    <w:rsid w:val="008703D3"/>
    <w:rsid w:val="008752DE"/>
    <w:rsid w:val="00897929"/>
    <w:rsid w:val="008A2E25"/>
    <w:rsid w:val="008A7D67"/>
    <w:rsid w:val="008B2948"/>
    <w:rsid w:val="008D01AC"/>
    <w:rsid w:val="00922180"/>
    <w:rsid w:val="009359ED"/>
    <w:rsid w:val="00973B0D"/>
    <w:rsid w:val="009B24EC"/>
    <w:rsid w:val="009C2D66"/>
    <w:rsid w:val="009C306C"/>
    <w:rsid w:val="009D45DF"/>
    <w:rsid w:val="00A153A9"/>
    <w:rsid w:val="00A51187"/>
    <w:rsid w:val="00A95D84"/>
    <w:rsid w:val="00AE2134"/>
    <w:rsid w:val="00B25586"/>
    <w:rsid w:val="00B33943"/>
    <w:rsid w:val="00B42CAF"/>
    <w:rsid w:val="00B544ED"/>
    <w:rsid w:val="00B57B6C"/>
    <w:rsid w:val="00B61526"/>
    <w:rsid w:val="00B708FA"/>
    <w:rsid w:val="00B75DD4"/>
    <w:rsid w:val="00B90BC4"/>
    <w:rsid w:val="00BA155B"/>
    <w:rsid w:val="00BA6B96"/>
    <w:rsid w:val="00BB77D3"/>
    <w:rsid w:val="00BE0814"/>
    <w:rsid w:val="00BE75C7"/>
    <w:rsid w:val="00C12BB3"/>
    <w:rsid w:val="00C459CA"/>
    <w:rsid w:val="00C804C7"/>
    <w:rsid w:val="00CA4C1D"/>
    <w:rsid w:val="00D00D28"/>
    <w:rsid w:val="00D35288"/>
    <w:rsid w:val="00D36376"/>
    <w:rsid w:val="00D4234B"/>
    <w:rsid w:val="00D62DAC"/>
    <w:rsid w:val="00E912CE"/>
    <w:rsid w:val="00EA1993"/>
    <w:rsid w:val="00EE48BC"/>
    <w:rsid w:val="00EF0AE0"/>
    <w:rsid w:val="00F008A3"/>
    <w:rsid w:val="00F03C66"/>
    <w:rsid w:val="00F274E5"/>
    <w:rsid w:val="00F46BD7"/>
    <w:rsid w:val="00F46C75"/>
    <w:rsid w:val="00F5446E"/>
    <w:rsid w:val="00F63282"/>
    <w:rsid w:val="00F6652C"/>
    <w:rsid w:val="00FE2DD8"/>
    <w:rsid w:val="00FE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82B2F"/>
  <w15:chartTrackingRefBased/>
  <w15:docId w15:val="{6D086E77-501B-49A3-A3B3-1B4864AF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0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45DF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7D0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B7D04"/>
    <w:rPr>
      <w:rFonts w:eastAsiaTheme="minorEastAsia"/>
      <w:color w:val="5A5A5A" w:themeColor="text1" w:themeTint="A5"/>
      <w:spacing w:val="15"/>
    </w:rPr>
  </w:style>
  <w:style w:type="paragraph" w:styleId="Revision">
    <w:name w:val="Revision"/>
    <w:hidden/>
    <w:uiPriority w:val="99"/>
    <w:semiHidden/>
    <w:rsid w:val="00F6328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3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28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10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0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06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6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619A6-B6B2-4637-9035-D2E03784C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3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6659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Farron, Nichola</cp:lastModifiedBy>
  <cp:revision>19</cp:revision>
  <dcterms:created xsi:type="dcterms:W3CDTF">2016-09-23T14:39:00Z</dcterms:created>
  <dcterms:modified xsi:type="dcterms:W3CDTF">2016-09-26T22:08:00Z</dcterms:modified>
</cp:coreProperties>
</file>