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041F4205" w:rsidR="00954910" w:rsidRPr="000A1363" w:rsidRDefault="00FB39D6"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Health Information Management</w:t>
      </w:r>
      <w:r w:rsidR="00954910">
        <w:rPr>
          <w:rFonts w:ascii="Garamond" w:eastAsia="Times New Roman" w:hAnsi="Garamond" w:cstheme="minorHAnsi"/>
          <w:b/>
          <w:sz w:val="28"/>
          <w:szCs w:val="28"/>
        </w:rPr>
        <w:t xml:space="preserve"> </w:t>
      </w:r>
      <w:r w:rsidR="00954910" w:rsidRPr="000A1363">
        <w:rPr>
          <w:rFonts w:ascii="Garamond" w:eastAsia="Times New Roman" w:hAnsi="Garamond" w:cstheme="minorHAnsi"/>
          <w:b/>
          <w:sz w:val="28"/>
          <w:szCs w:val="28"/>
        </w:rPr>
        <w:t>-MINUTES</w:t>
      </w:r>
    </w:p>
    <w:p w14:paraId="16B72FEC" w14:textId="1FEA475E" w:rsidR="00954910" w:rsidRPr="000A1363" w:rsidRDefault="00FB39D6"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February 25, 2026</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sidR="007752D7">
        <w:rPr>
          <w:rFonts w:ascii="Garamond" w:eastAsia="Times New Roman" w:hAnsi="Garamond" w:cstheme="minorHAnsi"/>
          <w:b/>
          <w:sz w:val="28"/>
          <w:szCs w:val="28"/>
        </w:rPr>
        <w:t xml:space="preserve"> </w:t>
      </w:r>
      <w:r>
        <w:rPr>
          <w:rFonts w:ascii="Garamond" w:eastAsia="Times New Roman" w:hAnsi="Garamond" w:cstheme="minorHAnsi"/>
          <w:b/>
          <w:sz w:val="28"/>
          <w:szCs w:val="28"/>
        </w:rPr>
        <w:t>5:30 PM</w:t>
      </w:r>
    </w:p>
    <w:p w14:paraId="0CB639CB" w14:textId="3E2DA242" w:rsidR="00954910" w:rsidRPr="000A1363" w:rsidRDefault="00FB39D6"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Zoom </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5DBE03F0" w:rsidR="00954910" w:rsidRPr="00054E05"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8F519E" w:rsidRPr="00A1726D">
        <w:rPr>
          <w:rFonts w:ascii="Garamond" w:hAnsi="Garamond" w:cs="Segoe UI"/>
          <w:sz w:val="24"/>
          <w:szCs w:val="24"/>
        </w:rPr>
        <w:t xml:space="preserve">Sean Moore, </w:t>
      </w:r>
      <w:r w:rsidR="008F519E">
        <w:rPr>
          <w:rFonts w:ascii="Garamond" w:hAnsi="Garamond" w:cs="Segoe UI"/>
          <w:sz w:val="24"/>
          <w:szCs w:val="24"/>
        </w:rPr>
        <w:t xml:space="preserve">Senior Project Manager, </w:t>
      </w:r>
      <w:r w:rsidR="008F519E" w:rsidRPr="00A1726D">
        <w:rPr>
          <w:rFonts w:ascii="Garamond" w:hAnsi="Garamond" w:cs="Segoe UI"/>
          <w:sz w:val="24"/>
          <w:szCs w:val="24"/>
        </w:rPr>
        <w:t>Workforce SW W</w:t>
      </w:r>
      <w:r w:rsidR="008F519E">
        <w:rPr>
          <w:rFonts w:ascii="Garamond" w:hAnsi="Garamond" w:cs="Segoe UI"/>
          <w:sz w:val="24"/>
          <w:szCs w:val="24"/>
        </w:rPr>
        <w:t>A</w:t>
      </w:r>
      <w:r w:rsidR="008F519E" w:rsidRPr="00A1726D">
        <w:rPr>
          <w:rFonts w:ascii="Garamond" w:hAnsi="Garamond" w:cs="Segoe UI"/>
          <w:sz w:val="24"/>
          <w:szCs w:val="24"/>
        </w:rPr>
        <w:t>;</w:t>
      </w:r>
      <w:r w:rsidR="008F519E">
        <w:rPr>
          <w:rFonts w:ascii="Segoe UI" w:hAnsi="Segoe UI" w:cs="Segoe UI"/>
        </w:rPr>
        <w:t xml:space="preserve"> </w:t>
      </w:r>
      <w:r w:rsidR="00775239">
        <w:rPr>
          <w:rFonts w:ascii="Garamond" w:eastAsia="Times New Roman" w:hAnsi="Garamond" w:cstheme="minorHAnsi"/>
          <w:sz w:val="24"/>
          <w:szCs w:val="24"/>
        </w:rPr>
        <w:t>Rebecca Zawel, Supervisor, Insurance Follow-Up, Vancouver Clinic;</w:t>
      </w:r>
      <w:r w:rsidR="00054E05">
        <w:rPr>
          <w:rFonts w:ascii="Garamond" w:eastAsia="Times New Roman" w:hAnsi="Garamond" w:cstheme="minorHAnsi"/>
          <w:sz w:val="24"/>
          <w:szCs w:val="24"/>
        </w:rPr>
        <w:t xml:space="preserve"> </w:t>
      </w:r>
      <w:r w:rsidR="00775239" w:rsidRPr="00775239">
        <w:rPr>
          <w:rFonts w:ascii="Garamond" w:hAnsi="Garamond" w:cs="Segoe UI"/>
          <w:sz w:val="24"/>
          <w:szCs w:val="24"/>
        </w:rPr>
        <w:t>Tiesha Chisolm</w:t>
      </w:r>
      <w:r w:rsidR="00054E05">
        <w:rPr>
          <w:rFonts w:ascii="Garamond" w:hAnsi="Garamond" w:cs="Segoe UI"/>
          <w:sz w:val="24"/>
          <w:szCs w:val="24"/>
        </w:rPr>
        <w:t>,</w:t>
      </w:r>
      <w:r w:rsidR="00775239" w:rsidRPr="00775239">
        <w:rPr>
          <w:rFonts w:ascii="Garamond" w:hAnsi="Garamond" w:cs="Segoe UI"/>
          <w:sz w:val="24"/>
          <w:szCs w:val="24"/>
        </w:rPr>
        <w:t xml:space="preserve"> Supervisor-Claim </w:t>
      </w:r>
      <w:r w:rsidR="00054E05">
        <w:rPr>
          <w:rFonts w:ascii="Garamond" w:hAnsi="Garamond" w:cs="Segoe UI"/>
          <w:sz w:val="24"/>
          <w:szCs w:val="24"/>
        </w:rPr>
        <w:t>E</w:t>
      </w:r>
      <w:r w:rsidR="00775239" w:rsidRPr="00775239">
        <w:rPr>
          <w:rFonts w:ascii="Garamond" w:hAnsi="Garamond" w:cs="Segoe UI"/>
          <w:sz w:val="24"/>
          <w:szCs w:val="24"/>
        </w:rPr>
        <w:t>dits/Correspondence, The Vancouver Clinic</w:t>
      </w:r>
      <w:r w:rsidR="00775239" w:rsidRPr="00A1726D">
        <w:rPr>
          <w:rFonts w:ascii="Garamond" w:hAnsi="Garamond" w:cs="Segoe UI"/>
          <w:sz w:val="24"/>
          <w:szCs w:val="24"/>
        </w:rPr>
        <w:t>;</w:t>
      </w:r>
      <w:r w:rsidR="008F519E">
        <w:rPr>
          <w:rFonts w:ascii="Garamond" w:hAnsi="Garamond" w:cs="Segoe UI"/>
          <w:sz w:val="24"/>
          <w:szCs w:val="24"/>
        </w:rPr>
        <w:t xml:space="preserve"> </w:t>
      </w:r>
      <w:r w:rsidR="00054E05" w:rsidRPr="00054E05">
        <w:rPr>
          <w:rFonts w:ascii="Garamond" w:hAnsi="Garamond" w:cs="Segoe UI"/>
          <w:sz w:val="24"/>
          <w:szCs w:val="24"/>
        </w:rPr>
        <w:t xml:space="preserve">Ann Bray, Office Manager; </w:t>
      </w:r>
      <w:proofErr w:type="spellStart"/>
      <w:r w:rsidR="00054E05" w:rsidRPr="00054E05">
        <w:rPr>
          <w:rFonts w:ascii="Garamond" w:hAnsi="Garamond" w:cs="Segoe UI"/>
          <w:sz w:val="24"/>
          <w:szCs w:val="24"/>
        </w:rPr>
        <w:t>TrueMotion</w:t>
      </w:r>
      <w:proofErr w:type="spellEnd"/>
      <w:r w:rsidR="00054E05" w:rsidRPr="00054E05">
        <w:rPr>
          <w:rFonts w:ascii="Garamond" w:hAnsi="Garamond" w:cs="Segoe UI"/>
          <w:sz w:val="24"/>
          <w:szCs w:val="24"/>
        </w:rPr>
        <w:t xml:space="preserve"> Physical Therapy</w:t>
      </w:r>
    </w:p>
    <w:p w14:paraId="78625B0C" w14:textId="4CFE736F"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146B3D12"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E00107">
        <w:rPr>
          <w:rFonts w:ascii="Garamond" w:eastAsia="Times New Roman" w:hAnsi="Garamond" w:cstheme="minorHAnsi"/>
          <w:sz w:val="24"/>
          <w:szCs w:val="24"/>
        </w:rPr>
        <w:t>Chasity Palacios</w:t>
      </w:r>
      <w:r w:rsidR="008F519E">
        <w:rPr>
          <w:rFonts w:ascii="Garamond" w:eastAsia="Times New Roman" w:hAnsi="Garamond" w:cstheme="minorHAnsi"/>
          <w:sz w:val="24"/>
          <w:szCs w:val="24"/>
        </w:rPr>
        <w:t>, Billing Coordinator, Pritchard Orthodontics</w:t>
      </w:r>
      <w:r w:rsidR="00E00107">
        <w:rPr>
          <w:rFonts w:ascii="Garamond" w:eastAsia="Times New Roman" w:hAnsi="Garamond" w:cstheme="minorHAnsi"/>
          <w:sz w:val="24"/>
          <w:szCs w:val="24"/>
        </w:rPr>
        <w:t>; April Andrews</w:t>
      </w:r>
      <w:r w:rsidR="008F519E">
        <w:rPr>
          <w:rFonts w:ascii="Garamond" w:eastAsia="Times New Roman" w:hAnsi="Garamond" w:cstheme="minorHAnsi"/>
          <w:sz w:val="24"/>
          <w:szCs w:val="24"/>
        </w:rPr>
        <w:t xml:space="preserve">, Release Specialist and Lead of Medical Records </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237EDC93"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775239">
        <w:rPr>
          <w:rFonts w:ascii="Garamond" w:eastAsia="Times New Roman" w:hAnsi="Garamond" w:cstheme="minorHAnsi"/>
          <w:b/>
          <w:sz w:val="24"/>
          <w:szCs w:val="24"/>
        </w:rPr>
        <w:t xml:space="preserve"> </w:t>
      </w:r>
      <w:r w:rsidR="00775239" w:rsidRPr="00775239">
        <w:rPr>
          <w:rFonts w:ascii="Garamond" w:eastAsia="Times New Roman" w:hAnsi="Garamond" w:cstheme="minorHAnsi"/>
          <w:bCs/>
          <w:sz w:val="24"/>
          <w:szCs w:val="24"/>
        </w:rPr>
        <w:t>Olga Lyubar, HIM Department Chair and Professor, Clark College; Melissa</w:t>
      </w:r>
      <w:r w:rsidR="00775239">
        <w:rPr>
          <w:rFonts w:ascii="Garamond" w:eastAsia="Times New Roman" w:hAnsi="Garamond" w:cstheme="minorHAnsi"/>
          <w:bCs/>
          <w:sz w:val="24"/>
          <w:szCs w:val="24"/>
        </w:rPr>
        <w:t xml:space="preserve"> Olsen, Academic Advisor, Clark College; Ryan John</w:t>
      </w:r>
      <w:r w:rsidR="008F519E">
        <w:rPr>
          <w:rFonts w:ascii="Garamond" w:eastAsia="Times New Roman" w:hAnsi="Garamond" w:cstheme="minorHAnsi"/>
          <w:bCs/>
          <w:sz w:val="24"/>
          <w:szCs w:val="24"/>
        </w:rPr>
        <w:t>son, Program Specialist, Clark College;</w:t>
      </w:r>
      <w:r w:rsidR="00372983">
        <w:rPr>
          <w:rFonts w:ascii="Garamond" w:eastAsia="Times New Roman" w:hAnsi="Garamond" w:cstheme="minorHAnsi"/>
          <w:bCs/>
          <w:sz w:val="24"/>
          <w:szCs w:val="24"/>
        </w:rPr>
        <w:t xml:space="preserve"> </w:t>
      </w:r>
      <w:r w:rsidR="00775239">
        <w:rPr>
          <w:rFonts w:ascii="Garamond" w:eastAsia="Times New Roman" w:hAnsi="Garamond" w:cstheme="minorHAnsi"/>
          <w:bCs/>
          <w:sz w:val="24"/>
          <w:szCs w:val="24"/>
        </w:rPr>
        <w:t xml:space="preserve">Janine Rieck, </w:t>
      </w:r>
      <w:r w:rsidR="008F519E">
        <w:rPr>
          <w:rFonts w:ascii="Garamond" w:eastAsia="Times New Roman" w:hAnsi="Garamond" w:cstheme="minorHAnsi"/>
          <w:bCs/>
          <w:sz w:val="24"/>
          <w:szCs w:val="24"/>
        </w:rPr>
        <w:t>HIM Professor, Clark College</w:t>
      </w:r>
      <w:r w:rsidR="006662D2">
        <w:rPr>
          <w:rFonts w:ascii="Garamond" w:eastAsia="Times New Roman" w:hAnsi="Garamond" w:cstheme="minorHAnsi"/>
          <w:bCs/>
          <w:sz w:val="24"/>
          <w:szCs w:val="24"/>
        </w:rPr>
        <w:t>;</w:t>
      </w:r>
      <w:r w:rsidR="008F519E">
        <w:rPr>
          <w:rFonts w:ascii="Garamond" w:eastAsia="Times New Roman" w:hAnsi="Garamond" w:cstheme="minorHAnsi"/>
          <w:bCs/>
          <w:sz w:val="24"/>
          <w:szCs w:val="24"/>
        </w:rPr>
        <w:t xml:space="preserve"> Elizabeth Flores, Advisory Coordinator, Clark College </w:t>
      </w:r>
    </w:p>
    <w:p w14:paraId="6118FEA7" w14:textId="6E8656CD"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48F77104"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A1726D">
        <w:rPr>
          <w:rFonts w:ascii="Garamond" w:eastAsiaTheme="minorEastAsia" w:hAnsi="Garamond" w:cstheme="minorBidi"/>
          <w:spacing w:val="15"/>
          <w:sz w:val="24"/>
          <w:szCs w:val="24"/>
        </w:rPr>
        <w:t>5:30 PM,</w:t>
      </w:r>
      <w:r w:rsidR="00B44BF1">
        <w:rPr>
          <w:rFonts w:ascii="Garamond" w:eastAsiaTheme="minorEastAsia" w:hAnsi="Garamond" w:cstheme="minorBidi"/>
          <w:spacing w:val="15"/>
          <w:sz w:val="24"/>
          <w:szCs w:val="24"/>
        </w:rPr>
        <w:t xml:space="preserve"> and a quorum was</w:t>
      </w:r>
      <w:r w:rsidR="008D0E56">
        <w:rPr>
          <w:rFonts w:ascii="Garamond" w:eastAsiaTheme="minorEastAsia" w:hAnsi="Garamond" w:cstheme="minorBidi"/>
          <w:spacing w:val="15"/>
          <w:sz w:val="24"/>
          <w:szCs w:val="24"/>
        </w:rPr>
        <w:t xml:space="preserve"> </w:t>
      </w:r>
      <w:r w:rsidR="00A1726D">
        <w:rPr>
          <w:rFonts w:ascii="Garamond" w:eastAsiaTheme="minorEastAsia" w:hAnsi="Garamond" w:cstheme="minorBidi"/>
          <w:spacing w:val="15"/>
          <w:sz w:val="24"/>
          <w:szCs w:val="24"/>
        </w:rPr>
        <w:t xml:space="preserve">met.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7F8B00" w14:textId="1B1608CD"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A1726D">
        <w:rPr>
          <w:rFonts w:ascii="Garamond" w:hAnsi="Garamond" w:cstheme="minorBidi"/>
          <w:sz w:val="24"/>
          <w:szCs w:val="24"/>
        </w:rPr>
        <w:t>April 29</w:t>
      </w:r>
      <w:r w:rsidR="00A1726D" w:rsidRPr="00A1726D">
        <w:rPr>
          <w:rFonts w:ascii="Garamond" w:hAnsi="Garamond" w:cstheme="minorBidi"/>
          <w:sz w:val="24"/>
          <w:szCs w:val="24"/>
          <w:vertAlign w:val="superscript"/>
        </w:rPr>
        <w:t>th</w:t>
      </w:r>
      <w:r w:rsidR="00A1726D">
        <w:rPr>
          <w:rFonts w:ascii="Garamond" w:hAnsi="Garamond" w:cstheme="minorBidi"/>
          <w:sz w:val="24"/>
          <w:szCs w:val="24"/>
        </w:rPr>
        <w:t xml:space="preserve">, 2026 </w:t>
      </w:r>
    </w:p>
    <w:p w14:paraId="1E043BFE" w14:textId="77777777" w:rsidR="00954910" w:rsidRPr="000A1363" w:rsidRDefault="00954910"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5682901E"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FB39D6">
        <w:rPr>
          <w:rFonts w:ascii="Garamond" w:hAnsi="Garamond" w:cstheme="minorBidi"/>
          <w:sz w:val="24"/>
          <w:szCs w:val="24"/>
        </w:rPr>
        <w:t>April 30</w:t>
      </w:r>
      <w:r w:rsidR="00FB39D6" w:rsidRPr="00FB39D6">
        <w:rPr>
          <w:rFonts w:ascii="Garamond" w:hAnsi="Garamond" w:cstheme="minorBidi"/>
          <w:sz w:val="24"/>
          <w:szCs w:val="24"/>
          <w:vertAlign w:val="superscript"/>
        </w:rPr>
        <w:t>th</w:t>
      </w:r>
      <w:r w:rsidR="00FB39D6">
        <w:rPr>
          <w:rFonts w:ascii="Garamond" w:hAnsi="Garamond" w:cstheme="minorBidi"/>
          <w:sz w:val="24"/>
          <w:szCs w:val="24"/>
        </w:rPr>
        <w:t>, 2025</w:t>
      </w:r>
      <w:r w:rsidR="00372983">
        <w:rPr>
          <w:rFonts w:ascii="Garamond" w:hAnsi="Garamond" w:cstheme="minorBidi"/>
          <w:sz w:val="24"/>
          <w:szCs w:val="24"/>
        </w:rPr>
        <w:t>,</w:t>
      </w:r>
      <w:r w:rsidR="00FB39D6">
        <w:rPr>
          <w:rFonts w:ascii="Garamond" w:hAnsi="Garamond" w:cstheme="minorBidi"/>
          <w:sz w:val="24"/>
          <w:szCs w:val="24"/>
        </w:rPr>
        <w:t xml:space="preserve"> were approved. </w:t>
      </w:r>
    </w:p>
    <w:p w14:paraId="3B21562A" w14:textId="7C615C6D" w:rsidR="00954910" w:rsidRDefault="00954910" w:rsidP="00954910">
      <w:pPr>
        <w:spacing w:line="276" w:lineRule="auto"/>
        <w:jc w:val="both"/>
        <w:rPr>
          <w:rFonts w:ascii="Garamond" w:hAnsi="Garamond" w:cstheme="minorBidi"/>
          <w:sz w:val="24"/>
          <w:szCs w:val="24"/>
        </w:rPr>
      </w:pPr>
    </w:p>
    <w:p w14:paraId="0DD865ED"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COLLEGE UPDATES</w:t>
      </w:r>
    </w:p>
    <w:p w14:paraId="41CAEFFE" w14:textId="64D006FB"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 xml:space="preserve">Olga noted a tighter budget across the college. </w:t>
      </w:r>
      <w:r>
        <w:rPr>
          <w:rFonts w:ascii="Garamond" w:hAnsi="Garamond" w:cstheme="minorBidi"/>
          <w:sz w:val="24"/>
          <w:szCs w:val="24"/>
        </w:rPr>
        <w:t xml:space="preserve">Olga shared that </w:t>
      </w:r>
      <w:r w:rsidRPr="001E5A9D">
        <w:rPr>
          <w:rFonts w:ascii="Garamond" w:hAnsi="Garamond" w:cstheme="minorBidi"/>
          <w:sz w:val="24"/>
          <w:szCs w:val="24"/>
        </w:rPr>
        <w:t>Dean Scot Headley announced his retirement, effective June 2026. Dean Headley has been instrumental in building partnerships and advancing program initiatives across the college.</w:t>
      </w:r>
    </w:p>
    <w:p w14:paraId="2165B446" w14:textId="5995CE4F" w:rsidR="001E5A9D" w:rsidRPr="001E5A9D" w:rsidRDefault="001E5A9D" w:rsidP="001E5A9D">
      <w:pPr>
        <w:spacing w:line="276" w:lineRule="auto"/>
        <w:rPr>
          <w:rFonts w:ascii="Garamond" w:hAnsi="Garamond" w:cstheme="minorBidi"/>
          <w:b/>
          <w:bCs/>
          <w:sz w:val="24"/>
          <w:szCs w:val="24"/>
        </w:rPr>
      </w:pPr>
    </w:p>
    <w:p w14:paraId="55C1A277"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INTER-DEPARTMENT ACTIVITIES AND OUTREACH</w:t>
      </w:r>
    </w:p>
    <w:p w14:paraId="0082A28D"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shared updates on continued high school outreach and collaboration. She emphasized that any dual-credit courses offered at the high school level require instructors to hold the appropriate accreditations or certifications. The program has met with local high schools to align course outcomes and assignments, allowing high school students to engage in similar activities. Continued collaboration is anticipated next year through ongoing grant funding.</w:t>
      </w:r>
    </w:p>
    <w:p w14:paraId="2EA29D3E" w14:textId="11E513CA" w:rsidR="001E5A9D" w:rsidRPr="001E5A9D" w:rsidRDefault="001E5A9D" w:rsidP="001E5A9D">
      <w:pPr>
        <w:spacing w:line="276" w:lineRule="auto"/>
        <w:rPr>
          <w:rFonts w:ascii="Garamond" w:hAnsi="Garamond" w:cstheme="minorBidi"/>
          <w:b/>
          <w:bCs/>
          <w:sz w:val="24"/>
          <w:szCs w:val="24"/>
        </w:rPr>
      </w:pPr>
    </w:p>
    <w:p w14:paraId="2F7718D6"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APRIL 21 CAREER &amp; TECHNICAL PROGRAMS SHOWCASE</w:t>
      </w:r>
    </w:p>
    <w:p w14:paraId="07008966"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shared details about the April 21 showcase, which will bring local high school students to the main campus via district transportation. Participating programs typically include healthcare, culinary, welding, automotive, and other technical programs. Students select their top three programs and rotate through 45-minute sessions to engage with faculty in classrooms.</w:t>
      </w:r>
    </w:p>
    <w:p w14:paraId="3AA3BA00"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The program will participate with both a table and a dedicated classroom space. Olga noted that many high school students are unfamiliar with careers in medical billing, coding, and health information management, but interest increases once they learn about the administrative and workforce demand within healthcare.</w:t>
      </w:r>
    </w:p>
    <w:p w14:paraId="36236D14" w14:textId="0F0E14EF" w:rsidR="001E5A9D" w:rsidRPr="001E5A9D" w:rsidRDefault="001E5A9D" w:rsidP="001E5A9D">
      <w:pPr>
        <w:spacing w:line="276" w:lineRule="auto"/>
        <w:rPr>
          <w:rFonts w:ascii="Garamond" w:hAnsi="Garamond" w:cstheme="minorBidi"/>
          <w:b/>
          <w:bCs/>
          <w:sz w:val="24"/>
          <w:szCs w:val="24"/>
        </w:rPr>
      </w:pPr>
    </w:p>
    <w:p w14:paraId="081C569C"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HEALTHCARE CAMP | JUNE 23–25</w:t>
      </w:r>
    </w:p>
    <w:p w14:paraId="423356F1" w14:textId="177155FF"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shared that the Healthcare Camp, now in its fourth year, continues to be successful. The free camp is open to middle school students, high school students, and recent graduates. Students spend three days on campus</w:t>
      </w:r>
      <w:r w:rsidR="002E0B93">
        <w:rPr>
          <w:rFonts w:ascii="Garamond" w:hAnsi="Garamond" w:cstheme="minorBidi"/>
          <w:sz w:val="24"/>
          <w:szCs w:val="24"/>
        </w:rPr>
        <w:t xml:space="preserve">, </w:t>
      </w:r>
      <w:r w:rsidRPr="001E5A9D">
        <w:rPr>
          <w:rFonts w:ascii="Garamond" w:hAnsi="Garamond" w:cstheme="minorBidi"/>
          <w:sz w:val="24"/>
          <w:szCs w:val="24"/>
        </w:rPr>
        <w:t>two days at the main campus and one day at Washington State University Vancouver</w:t>
      </w:r>
      <w:r w:rsidR="002E0B93">
        <w:rPr>
          <w:rFonts w:ascii="Garamond" w:hAnsi="Garamond" w:cstheme="minorBidi"/>
          <w:sz w:val="24"/>
          <w:szCs w:val="24"/>
        </w:rPr>
        <w:t xml:space="preserve">, </w:t>
      </w:r>
      <w:r w:rsidRPr="001E5A9D">
        <w:rPr>
          <w:rFonts w:ascii="Garamond" w:hAnsi="Garamond" w:cstheme="minorBidi"/>
          <w:sz w:val="24"/>
          <w:szCs w:val="24"/>
        </w:rPr>
        <w:t>from approximately 9:00 a.m. to 3:30 p.m., with breakfast and lunch provided.</w:t>
      </w:r>
    </w:p>
    <w:p w14:paraId="469B4533" w14:textId="242AF0F8"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 xml:space="preserve">The camp offers </w:t>
      </w:r>
      <w:r w:rsidR="002E0B93">
        <w:rPr>
          <w:rFonts w:ascii="Garamond" w:hAnsi="Garamond" w:cstheme="minorBidi"/>
          <w:sz w:val="24"/>
          <w:szCs w:val="24"/>
        </w:rPr>
        <w:t>students’</w:t>
      </w:r>
      <w:r w:rsidRPr="001E5A9D">
        <w:rPr>
          <w:rFonts w:ascii="Garamond" w:hAnsi="Garamond" w:cstheme="minorBidi"/>
          <w:sz w:val="24"/>
          <w:szCs w:val="24"/>
        </w:rPr>
        <w:t xml:space="preserve"> exposure to healthcare careers through professional speakers and activities. Olga welcomed volunteers for classroom support, motivational speaking, tabling, and swag or giveaway donations. Additional details will be shared as planning is finalized.</w:t>
      </w:r>
    </w:p>
    <w:p w14:paraId="4DBA93B6" w14:textId="3FB5391D" w:rsidR="001E5A9D" w:rsidRPr="001E5A9D" w:rsidRDefault="001E5A9D" w:rsidP="001E5A9D">
      <w:pPr>
        <w:spacing w:line="276" w:lineRule="auto"/>
        <w:rPr>
          <w:rFonts w:ascii="Garamond" w:hAnsi="Garamond" w:cstheme="minorBidi"/>
          <w:b/>
          <w:bCs/>
          <w:sz w:val="24"/>
          <w:szCs w:val="24"/>
        </w:rPr>
      </w:pPr>
    </w:p>
    <w:p w14:paraId="09C19353"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TOURS AND GUEST SPEAKING</w:t>
      </w:r>
    </w:p>
    <w:p w14:paraId="623D8156"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noted the program is seeking volunteers for classroom guest speaking, swag donations, raffles, and potential tabling opportunities. Healthcare organizations may host tables for students to explore careers and ask questions.</w:t>
      </w:r>
    </w:p>
    <w:p w14:paraId="6C97A432"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Upcoming activities include high school tours of the WSUV building, guest speaking engagements within classes, and continued dual-credit collaboration with local high schools.</w:t>
      </w:r>
    </w:p>
    <w:p w14:paraId="1082F7D8" w14:textId="2C947872" w:rsidR="001E5A9D" w:rsidRPr="001E5A9D" w:rsidRDefault="001E5A9D" w:rsidP="001E5A9D">
      <w:pPr>
        <w:spacing w:line="276" w:lineRule="auto"/>
        <w:rPr>
          <w:rFonts w:ascii="Garamond" w:hAnsi="Garamond" w:cstheme="minorBidi"/>
          <w:b/>
          <w:bCs/>
          <w:sz w:val="24"/>
          <w:szCs w:val="24"/>
        </w:rPr>
      </w:pPr>
    </w:p>
    <w:p w14:paraId="0B6ADFAE"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DEPARTMENT UPDATES</w:t>
      </w:r>
    </w:p>
    <w:p w14:paraId="1E13D142"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GRADUATING CERTIFICATE OF PROFICIENCY (CP) CLASS</w:t>
      </w:r>
    </w:p>
    <w:p w14:paraId="794F898B"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shared that nine CP students will graduate following winter term, which ends March 13. Graduation will be held March 9 at 7:00 p.m. at the Washington State University Vancouver campus. An Eventbrite registration link will be shared with the meeting minutes. Advisory members are encouraged to attend, network with students, and offer words of encouragement. The event will be informal and include light refreshments.</w:t>
      </w:r>
    </w:p>
    <w:p w14:paraId="7B5C9F04" w14:textId="70C22E9B" w:rsidR="001E5A9D" w:rsidRPr="001E5A9D" w:rsidRDefault="001E5A9D" w:rsidP="001E5A9D">
      <w:pPr>
        <w:spacing w:line="276" w:lineRule="auto"/>
        <w:rPr>
          <w:rFonts w:ascii="Garamond" w:hAnsi="Garamond" w:cstheme="minorBidi"/>
          <w:b/>
          <w:bCs/>
          <w:sz w:val="24"/>
          <w:szCs w:val="24"/>
        </w:rPr>
      </w:pPr>
    </w:p>
    <w:p w14:paraId="2B4D50AB"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2026 COHORT UPDATE</w:t>
      </w:r>
    </w:p>
    <w:p w14:paraId="501C7F78" w14:textId="77777777" w:rsidR="001E5A9D" w:rsidRPr="001E5A9D" w:rsidRDefault="001E5A9D" w:rsidP="001E5A9D">
      <w:pPr>
        <w:numPr>
          <w:ilvl w:val="0"/>
          <w:numId w:val="2"/>
        </w:numPr>
        <w:spacing w:line="276" w:lineRule="auto"/>
        <w:rPr>
          <w:rFonts w:ascii="Garamond" w:hAnsi="Garamond" w:cstheme="minorBidi"/>
          <w:b/>
          <w:bCs/>
          <w:sz w:val="24"/>
          <w:szCs w:val="24"/>
        </w:rPr>
      </w:pPr>
      <w:r w:rsidRPr="001E5A9D">
        <w:rPr>
          <w:rFonts w:ascii="Garamond" w:hAnsi="Garamond" w:cstheme="minorBidi"/>
          <w:b/>
          <w:bCs/>
          <w:sz w:val="24"/>
          <w:szCs w:val="24"/>
        </w:rPr>
        <w:t>AAT applicants: 24 accepted (with additional responses pending; projected total ~27)</w:t>
      </w:r>
    </w:p>
    <w:p w14:paraId="70530624" w14:textId="77777777" w:rsidR="001E5A9D" w:rsidRPr="001E5A9D" w:rsidRDefault="001E5A9D" w:rsidP="001E5A9D">
      <w:pPr>
        <w:numPr>
          <w:ilvl w:val="0"/>
          <w:numId w:val="2"/>
        </w:numPr>
        <w:spacing w:line="276" w:lineRule="auto"/>
        <w:rPr>
          <w:rFonts w:ascii="Garamond" w:hAnsi="Garamond" w:cstheme="minorBidi"/>
          <w:b/>
          <w:bCs/>
          <w:sz w:val="24"/>
          <w:szCs w:val="24"/>
        </w:rPr>
      </w:pPr>
      <w:r w:rsidRPr="001E5A9D">
        <w:rPr>
          <w:rFonts w:ascii="Garamond" w:hAnsi="Garamond" w:cstheme="minorBidi"/>
          <w:b/>
          <w:bCs/>
          <w:sz w:val="24"/>
          <w:szCs w:val="24"/>
        </w:rPr>
        <w:t>CP applicants: 14 accepted (with additional responses pending)</w:t>
      </w:r>
    </w:p>
    <w:p w14:paraId="3C1F9454" w14:textId="77777777" w:rsidR="001E5A9D" w:rsidRPr="001E5A9D" w:rsidRDefault="001E5A9D" w:rsidP="001E5A9D">
      <w:pPr>
        <w:numPr>
          <w:ilvl w:val="0"/>
          <w:numId w:val="2"/>
        </w:numPr>
        <w:spacing w:line="276" w:lineRule="auto"/>
        <w:rPr>
          <w:rFonts w:ascii="Garamond" w:hAnsi="Garamond" w:cstheme="minorBidi"/>
          <w:b/>
          <w:bCs/>
          <w:sz w:val="24"/>
          <w:szCs w:val="24"/>
        </w:rPr>
      </w:pPr>
      <w:r w:rsidRPr="001E5A9D">
        <w:rPr>
          <w:rFonts w:ascii="Garamond" w:hAnsi="Garamond" w:cstheme="minorBidi"/>
          <w:b/>
          <w:bCs/>
          <w:sz w:val="24"/>
          <w:szCs w:val="24"/>
        </w:rPr>
        <w:t>Orientation: March 5–6 for CP and AAT students</w:t>
      </w:r>
    </w:p>
    <w:p w14:paraId="228A4118"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lastRenderedPageBreak/>
        <w:t>Olga reported strong application numbers, exceeding the typical acceptance range of 20–25 students. Cohorts may be slightly overfilled to account for attrition. Placement availability remains a potential challenge, though upcoming internship changes may help. CP enrollment is also growing, and some CP students may transition into the AAT program due to its stackable structure.</w:t>
      </w:r>
    </w:p>
    <w:p w14:paraId="2CF002BF"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Sean asked about estimated graduates.</w:t>
      </w:r>
      <w:r w:rsidRPr="001E5A9D">
        <w:rPr>
          <w:rFonts w:ascii="Garamond" w:hAnsi="Garamond" w:cstheme="minorBidi"/>
          <w:sz w:val="24"/>
          <w:szCs w:val="24"/>
        </w:rPr>
        <w:br/>
        <w:t>Olga shared that 19 AAT students are currently projected to graduate in August.</w:t>
      </w:r>
    </w:p>
    <w:p w14:paraId="0EA628BD" w14:textId="512532C4" w:rsidR="001E5A9D" w:rsidRPr="001E5A9D" w:rsidRDefault="001E5A9D" w:rsidP="001E5A9D">
      <w:pPr>
        <w:spacing w:line="276" w:lineRule="auto"/>
        <w:rPr>
          <w:rFonts w:ascii="Garamond" w:hAnsi="Garamond" w:cstheme="minorBidi"/>
          <w:b/>
          <w:bCs/>
          <w:sz w:val="24"/>
          <w:szCs w:val="24"/>
        </w:rPr>
      </w:pPr>
    </w:p>
    <w:p w14:paraId="17759BDA"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INTERNSHIP CONTRACTS</w:t>
      </w:r>
    </w:p>
    <w:p w14:paraId="15E8AEB9"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 xml:space="preserve">Olga shared that three new internship contracts have been signed since summer. The program expressed appreciation </w:t>
      </w:r>
      <w:proofErr w:type="gramStart"/>
      <w:r w:rsidRPr="001E5A9D">
        <w:rPr>
          <w:rFonts w:ascii="Garamond" w:hAnsi="Garamond" w:cstheme="minorBidi"/>
          <w:sz w:val="24"/>
          <w:szCs w:val="24"/>
        </w:rPr>
        <w:t>to</w:t>
      </w:r>
      <w:proofErr w:type="gramEnd"/>
      <w:r w:rsidRPr="001E5A9D">
        <w:rPr>
          <w:rFonts w:ascii="Garamond" w:hAnsi="Garamond" w:cstheme="minorBidi"/>
          <w:sz w:val="24"/>
          <w:szCs w:val="24"/>
        </w:rPr>
        <w:t xml:space="preserve"> participating facilities, including Anne’s organization and the Vancouver Clinic, for hosting students. Placements at PeaceHealth and Legacy remain limited.</w:t>
      </w:r>
    </w:p>
    <w:p w14:paraId="1A83AF59"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Ann noted her facility can host two students at a time.</w:t>
      </w:r>
    </w:p>
    <w:p w14:paraId="48EAAF64" w14:textId="7B42D888" w:rsidR="001E5A9D" w:rsidRPr="001E5A9D" w:rsidRDefault="001E5A9D" w:rsidP="001E5A9D">
      <w:pPr>
        <w:spacing w:line="276" w:lineRule="auto"/>
        <w:rPr>
          <w:rFonts w:ascii="Garamond" w:hAnsi="Garamond" w:cstheme="minorBidi"/>
          <w:b/>
          <w:bCs/>
          <w:sz w:val="24"/>
          <w:szCs w:val="24"/>
        </w:rPr>
      </w:pPr>
    </w:p>
    <w:p w14:paraId="6E5762CC"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PROGRAM CREDITS &amp; CURRICULUM CHANGES</w:t>
      </w:r>
    </w:p>
    <w:p w14:paraId="2976134A"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explained updates to HIM 206 and HIM 226 to address internship availability challenges. HIM 226 is now a variable-credit practicum course, allowing students to complete between 66 and 132 clinical hours depending on experience and placement availability. One credit equals 33 clinical hours.</w:t>
      </w:r>
    </w:p>
    <w:p w14:paraId="31CEB601"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 xml:space="preserve">Professional development content has been expanded and increased to one credit, focusing on portfolios, mock interviews, networking, and career readiness. CP students take this course in their final winter term; AAT students take it in their final summer term. Students are supported by both the program and the Clark College Career Center. Updated </w:t>
      </w:r>
      <w:proofErr w:type="gramStart"/>
      <w:r w:rsidRPr="001E5A9D">
        <w:rPr>
          <w:rFonts w:ascii="Garamond" w:hAnsi="Garamond" w:cstheme="minorBidi"/>
          <w:sz w:val="24"/>
          <w:szCs w:val="24"/>
        </w:rPr>
        <w:t>program</w:t>
      </w:r>
      <w:proofErr w:type="gramEnd"/>
      <w:r w:rsidRPr="001E5A9D">
        <w:rPr>
          <w:rFonts w:ascii="Garamond" w:hAnsi="Garamond" w:cstheme="minorBidi"/>
          <w:sz w:val="24"/>
          <w:szCs w:val="24"/>
        </w:rPr>
        <w:t xml:space="preserve"> maps will reflect these changes pending IPT approval.</w:t>
      </w:r>
    </w:p>
    <w:p w14:paraId="62292013" w14:textId="12705A3F" w:rsidR="001E5A9D" w:rsidRPr="001E5A9D" w:rsidRDefault="001E5A9D" w:rsidP="001E5A9D">
      <w:pPr>
        <w:spacing w:line="276" w:lineRule="auto"/>
        <w:rPr>
          <w:rFonts w:ascii="Garamond" w:hAnsi="Garamond" w:cstheme="minorBidi"/>
          <w:b/>
          <w:bCs/>
          <w:sz w:val="24"/>
          <w:szCs w:val="24"/>
        </w:rPr>
      </w:pPr>
    </w:p>
    <w:p w14:paraId="5EC05F54"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AH 104 COURSE UPDATE PROPOSAL</w:t>
      </w:r>
    </w:p>
    <w:p w14:paraId="1515FEF9"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presented a proposal, developed collaboratively across allied health programs, to remove AH 104 from program maps beginning in the next academic year. The course will remain in the catalog for exploratory students but will no longer be required. Removal reduces program credits by three without impacting degree requirements.</w:t>
      </w:r>
    </w:p>
    <w:p w14:paraId="07E347B0"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VOTE:</w:t>
      </w:r>
    </w:p>
    <w:p w14:paraId="3541EB60" w14:textId="77777777" w:rsidR="001E5A9D" w:rsidRPr="001E5A9D" w:rsidRDefault="001E5A9D" w:rsidP="001E5A9D">
      <w:pPr>
        <w:numPr>
          <w:ilvl w:val="0"/>
          <w:numId w:val="3"/>
        </w:numPr>
        <w:spacing w:line="276" w:lineRule="auto"/>
        <w:rPr>
          <w:rFonts w:ascii="Garamond" w:hAnsi="Garamond" w:cstheme="minorBidi"/>
          <w:b/>
          <w:bCs/>
          <w:sz w:val="24"/>
          <w:szCs w:val="24"/>
        </w:rPr>
      </w:pPr>
      <w:r w:rsidRPr="001E5A9D">
        <w:rPr>
          <w:rFonts w:ascii="Garamond" w:hAnsi="Garamond" w:cstheme="minorBidi"/>
          <w:b/>
          <w:bCs/>
          <w:sz w:val="24"/>
          <w:szCs w:val="24"/>
        </w:rPr>
        <w:t>Motion: Sean</w:t>
      </w:r>
    </w:p>
    <w:p w14:paraId="3CEFA3CF" w14:textId="77777777" w:rsidR="001E5A9D" w:rsidRPr="001E5A9D" w:rsidRDefault="001E5A9D" w:rsidP="001E5A9D">
      <w:pPr>
        <w:numPr>
          <w:ilvl w:val="0"/>
          <w:numId w:val="3"/>
        </w:numPr>
        <w:spacing w:line="276" w:lineRule="auto"/>
        <w:rPr>
          <w:rFonts w:ascii="Garamond" w:hAnsi="Garamond" w:cstheme="minorBidi"/>
          <w:b/>
          <w:bCs/>
          <w:sz w:val="24"/>
          <w:szCs w:val="24"/>
        </w:rPr>
      </w:pPr>
      <w:r w:rsidRPr="001E5A9D">
        <w:rPr>
          <w:rFonts w:ascii="Garamond" w:hAnsi="Garamond" w:cstheme="minorBidi"/>
          <w:b/>
          <w:bCs/>
          <w:sz w:val="24"/>
          <w:szCs w:val="24"/>
        </w:rPr>
        <w:t>Second: Rebecca</w:t>
      </w:r>
    </w:p>
    <w:p w14:paraId="506BFF2F" w14:textId="453CDDDD" w:rsidR="001E5A9D" w:rsidRPr="001E5A9D" w:rsidRDefault="001E5A9D" w:rsidP="001E5A9D">
      <w:pPr>
        <w:numPr>
          <w:ilvl w:val="0"/>
          <w:numId w:val="3"/>
        </w:numPr>
        <w:spacing w:line="276" w:lineRule="auto"/>
        <w:rPr>
          <w:rFonts w:ascii="Garamond" w:hAnsi="Garamond" w:cstheme="minorBidi"/>
          <w:b/>
          <w:bCs/>
          <w:sz w:val="24"/>
          <w:szCs w:val="24"/>
        </w:rPr>
      </w:pPr>
      <w:r w:rsidRPr="001E5A9D">
        <w:rPr>
          <w:rFonts w:ascii="Garamond" w:hAnsi="Garamond" w:cstheme="minorBidi"/>
          <w:b/>
          <w:bCs/>
          <w:sz w:val="24"/>
          <w:szCs w:val="24"/>
        </w:rPr>
        <w:t xml:space="preserve">Outcome: Approved </w:t>
      </w:r>
      <w:r w:rsidR="002E0B93">
        <w:rPr>
          <w:rFonts w:ascii="Garamond" w:hAnsi="Garamond" w:cstheme="minorBidi"/>
          <w:b/>
          <w:bCs/>
          <w:sz w:val="24"/>
          <w:szCs w:val="24"/>
        </w:rPr>
        <w:t xml:space="preserve">all </w:t>
      </w:r>
      <w:r w:rsidRPr="001E5A9D">
        <w:rPr>
          <w:rFonts w:ascii="Garamond" w:hAnsi="Garamond" w:cstheme="minorBidi"/>
          <w:b/>
          <w:bCs/>
          <w:sz w:val="24"/>
          <w:szCs w:val="24"/>
        </w:rPr>
        <w:t xml:space="preserve">unanimously </w:t>
      </w:r>
      <w:r w:rsidR="002E0B93">
        <w:rPr>
          <w:rFonts w:ascii="Garamond" w:hAnsi="Garamond" w:cstheme="minorBidi"/>
          <w:b/>
          <w:bCs/>
          <w:sz w:val="24"/>
          <w:szCs w:val="24"/>
        </w:rPr>
        <w:t xml:space="preserve">approved. </w:t>
      </w:r>
    </w:p>
    <w:p w14:paraId="5A2996BF" w14:textId="5F0B482E" w:rsidR="001E5A9D" w:rsidRPr="001E5A9D" w:rsidRDefault="001E5A9D" w:rsidP="001E5A9D">
      <w:pPr>
        <w:spacing w:line="276" w:lineRule="auto"/>
        <w:rPr>
          <w:rFonts w:ascii="Garamond" w:hAnsi="Garamond" w:cstheme="minorBidi"/>
          <w:b/>
          <w:bCs/>
          <w:sz w:val="24"/>
          <w:szCs w:val="24"/>
        </w:rPr>
      </w:pPr>
    </w:p>
    <w:p w14:paraId="08891414"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PROGRAM OUTCOMES: HIM &amp; MEDICAL BILLING &amp; CODING</w:t>
      </w:r>
    </w:p>
    <w:p w14:paraId="0DD3EBF5"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reviewed updated program outcomes. The AAT program includes seven outcomes; the Medical Billing &amp; Coding certificate includes five aligned outcomes. The programs share prerequisites and the first three terms, with CP students completing earlier and AAT students continuing into advanced coursework and practicum. Several certificate students have returned to complete associate degrees, and three recent graduates advanced to bachelor’s programs at Tacoma institutions.</w:t>
      </w:r>
    </w:p>
    <w:p w14:paraId="160FBB52" w14:textId="2FE42925" w:rsidR="001E5A9D" w:rsidRPr="001E5A9D" w:rsidRDefault="001E5A9D" w:rsidP="001E5A9D">
      <w:pPr>
        <w:spacing w:line="276" w:lineRule="auto"/>
        <w:rPr>
          <w:rFonts w:ascii="Garamond" w:hAnsi="Garamond" w:cstheme="minorBidi"/>
          <w:b/>
          <w:bCs/>
          <w:sz w:val="24"/>
          <w:szCs w:val="24"/>
        </w:rPr>
      </w:pPr>
    </w:p>
    <w:p w14:paraId="7491FDCC"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CAREER PREP WORKBOOK</w:t>
      </w:r>
    </w:p>
    <w:p w14:paraId="1FC2601D"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introduced the career preparation workbook used in HIM 206 and HIM 226. Expanded credits allow students to work through updated materials aligned with new textbook editions and professional readiness activities.</w:t>
      </w:r>
    </w:p>
    <w:p w14:paraId="7EEE0CAD" w14:textId="10D5A646" w:rsidR="001E5A9D" w:rsidRPr="001E5A9D" w:rsidRDefault="001E5A9D" w:rsidP="001E5A9D">
      <w:pPr>
        <w:spacing w:line="276" w:lineRule="auto"/>
        <w:rPr>
          <w:rFonts w:ascii="Garamond" w:hAnsi="Garamond" w:cstheme="minorBidi"/>
          <w:b/>
          <w:bCs/>
          <w:sz w:val="24"/>
          <w:szCs w:val="24"/>
        </w:rPr>
      </w:pPr>
    </w:p>
    <w:p w14:paraId="0D694861"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GUEST SPEAKING OPPORTUNITIES</w:t>
      </w:r>
    </w:p>
    <w:p w14:paraId="1B0A6AB6" w14:textId="77777777"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invited industry members to participate as guest speakers for classes or the HIM Club. Topics may include medical billing, health information management, workforce trends, and emerging topics such as artificial intelligence in healthcare.</w:t>
      </w:r>
    </w:p>
    <w:p w14:paraId="79AC87CE" w14:textId="6F587743" w:rsidR="001E5A9D" w:rsidRPr="001E5A9D" w:rsidRDefault="001E5A9D" w:rsidP="001E5A9D">
      <w:pPr>
        <w:spacing w:line="276" w:lineRule="auto"/>
        <w:rPr>
          <w:rFonts w:ascii="Garamond" w:hAnsi="Garamond" w:cstheme="minorBidi"/>
          <w:b/>
          <w:bCs/>
          <w:sz w:val="24"/>
          <w:szCs w:val="24"/>
        </w:rPr>
      </w:pPr>
    </w:p>
    <w:p w14:paraId="6AE2D2CF" w14:textId="77777777" w:rsidR="001E5A9D" w:rsidRPr="001E5A9D" w:rsidRDefault="001E5A9D" w:rsidP="001E5A9D">
      <w:pPr>
        <w:spacing w:line="276" w:lineRule="auto"/>
        <w:rPr>
          <w:rFonts w:ascii="Garamond" w:hAnsi="Garamond" w:cstheme="minorBidi"/>
          <w:b/>
          <w:bCs/>
          <w:sz w:val="24"/>
          <w:szCs w:val="24"/>
        </w:rPr>
      </w:pPr>
      <w:r w:rsidRPr="001E5A9D">
        <w:rPr>
          <w:rFonts w:ascii="Garamond" w:hAnsi="Garamond" w:cstheme="minorBidi"/>
          <w:b/>
          <w:bCs/>
          <w:sz w:val="24"/>
          <w:szCs w:val="24"/>
        </w:rPr>
        <w:t>COMMUNITY UPDATES</w:t>
      </w:r>
    </w:p>
    <w:p w14:paraId="1ABE3B79" w14:textId="6A6CB28D" w:rsidR="001E5A9D" w:rsidRPr="001E5A9D" w:rsidRDefault="001E5A9D" w:rsidP="001E5A9D">
      <w:pPr>
        <w:spacing w:line="276" w:lineRule="auto"/>
        <w:rPr>
          <w:rFonts w:ascii="Garamond" w:hAnsi="Garamond" w:cstheme="minorBidi"/>
          <w:sz w:val="24"/>
          <w:szCs w:val="24"/>
        </w:rPr>
      </w:pPr>
      <w:r w:rsidRPr="001E5A9D">
        <w:rPr>
          <w:rFonts w:ascii="Garamond" w:hAnsi="Garamond" w:cstheme="minorBidi"/>
          <w:sz w:val="24"/>
          <w:szCs w:val="24"/>
        </w:rPr>
        <w:t>Olga welcomed industry updates related to workforce trends, hiring needs, skill gaps, and organizational changes. Feedback</w:t>
      </w:r>
      <w:r w:rsidR="002E0B93">
        <w:rPr>
          <w:rFonts w:ascii="Garamond" w:hAnsi="Garamond" w:cstheme="minorBidi"/>
          <w:sz w:val="24"/>
          <w:szCs w:val="24"/>
        </w:rPr>
        <w:t>,</w:t>
      </w:r>
      <w:r w:rsidR="002E0B93" w:rsidRPr="002E0B93">
        <w:rPr>
          <w:rFonts w:ascii="Garamond" w:hAnsi="Garamond" w:cstheme="minorBidi"/>
          <w:sz w:val="24"/>
          <w:szCs w:val="24"/>
        </w:rPr>
        <w:t xml:space="preserve"> </w:t>
      </w:r>
      <w:r w:rsidRPr="001E5A9D">
        <w:rPr>
          <w:rFonts w:ascii="Garamond" w:hAnsi="Garamond" w:cstheme="minorBidi"/>
          <w:sz w:val="24"/>
          <w:szCs w:val="24"/>
        </w:rPr>
        <w:t>especially from partners hosting students</w:t>
      </w:r>
      <w:r w:rsidR="002E0B93">
        <w:rPr>
          <w:rFonts w:ascii="Garamond" w:hAnsi="Garamond" w:cstheme="minorBidi"/>
          <w:sz w:val="24"/>
          <w:szCs w:val="24"/>
        </w:rPr>
        <w:t xml:space="preserve">, </w:t>
      </w:r>
      <w:r w:rsidRPr="001E5A9D">
        <w:rPr>
          <w:rFonts w:ascii="Garamond" w:hAnsi="Garamond" w:cstheme="minorBidi"/>
          <w:sz w:val="24"/>
          <w:szCs w:val="24"/>
        </w:rPr>
        <w:t>is encouraged to support continuous program improvement.</w:t>
      </w:r>
    </w:p>
    <w:p w14:paraId="76A2E2A6" w14:textId="77777777" w:rsidR="004D7AC2" w:rsidRDefault="004D7AC2" w:rsidP="004D7AC2">
      <w:pPr>
        <w:spacing w:line="276" w:lineRule="auto"/>
        <w:rPr>
          <w:rFonts w:ascii="Garamond" w:hAnsi="Garamond" w:cstheme="minorBidi"/>
          <w:b/>
          <w:bCs/>
          <w:sz w:val="24"/>
          <w:szCs w:val="24"/>
        </w:rPr>
      </w:pPr>
    </w:p>
    <w:p w14:paraId="440E4747" w14:textId="2FF7FE74" w:rsidR="00954910" w:rsidRPr="007D126B" w:rsidRDefault="00954910" w:rsidP="00954910">
      <w:pPr>
        <w:spacing w:line="276" w:lineRule="auto"/>
        <w:rPr>
          <w:rFonts w:ascii="Garamond" w:hAnsi="Garamond" w:cstheme="minorBidi"/>
          <w:b/>
          <w:bCs/>
          <w:sz w:val="24"/>
          <w:szCs w:val="24"/>
        </w:rPr>
      </w:pPr>
      <w:r w:rsidRPr="007D126B">
        <w:rPr>
          <w:rFonts w:ascii="Garamond" w:hAnsi="Garamond" w:cstheme="minorBidi"/>
          <w:b/>
          <w:bCs/>
          <w:sz w:val="24"/>
          <w:szCs w:val="24"/>
        </w:rPr>
        <w:t>ELECTION OF OFFICERS</w:t>
      </w:r>
    </w:p>
    <w:p w14:paraId="269C24BC" w14:textId="70EB2F6F" w:rsidR="00954910" w:rsidRDefault="004D7AC2" w:rsidP="00954910">
      <w:pPr>
        <w:spacing w:line="276" w:lineRule="auto"/>
        <w:rPr>
          <w:rFonts w:ascii="Garamond" w:hAnsi="Garamond" w:cstheme="minorBidi"/>
          <w:sz w:val="24"/>
          <w:szCs w:val="24"/>
        </w:rPr>
      </w:pPr>
      <w:r>
        <w:rPr>
          <w:rFonts w:ascii="Garamond" w:hAnsi="Garamond" w:cstheme="minorBidi"/>
          <w:sz w:val="24"/>
          <w:szCs w:val="24"/>
        </w:rPr>
        <w:t xml:space="preserve">Elizabeth discussed chair responsibilities and committee structure. </w:t>
      </w:r>
    </w:p>
    <w:p w14:paraId="53D20954" w14:textId="77777777" w:rsidR="00373E59" w:rsidRDefault="00373E59" w:rsidP="00954910">
      <w:pPr>
        <w:spacing w:line="276" w:lineRule="auto"/>
        <w:rPr>
          <w:rFonts w:ascii="Garamond" w:hAnsi="Garamond" w:cstheme="minorBidi"/>
          <w:sz w:val="24"/>
          <w:szCs w:val="24"/>
        </w:rPr>
      </w:pPr>
    </w:p>
    <w:p w14:paraId="42486623" w14:textId="14E0A3E7" w:rsidR="00373E59" w:rsidRPr="00373E59" w:rsidRDefault="00373E59" w:rsidP="00954910">
      <w:pPr>
        <w:spacing w:line="276" w:lineRule="auto"/>
        <w:rPr>
          <w:rFonts w:ascii="Garamond" w:hAnsi="Garamond" w:cstheme="minorBidi"/>
          <w:b/>
          <w:bCs/>
          <w:sz w:val="24"/>
          <w:szCs w:val="24"/>
        </w:rPr>
      </w:pPr>
      <w:r w:rsidRPr="00373E59">
        <w:rPr>
          <w:rFonts w:ascii="Garamond" w:hAnsi="Garamond" w:cstheme="minorBidi"/>
          <w:b/>
          <w:bCs/>
          <w:sz w:val="24"/>
          <w:szCs w:val="24"/>
        </w:rPr>
        <w:t>ACTION ITEMS</w:t>
      </w:r>
    </w:p>
    <w:p w14:paraId="7E9E40DA" w14:textId="142D2FE8" w:rsidR="00373E59" w:rsidRDefault="00D50318" w:rsidP="00954910">
      <w:pPr>
        <w:spacing w:line="276" w:lineRule="auto"/>
        <w:rPr>
          <w:rFonts w:ascii="Garamond" w:hAnsi="Garamond" w:cstheme="minorBidi"/>
          <w:sz w:val="24"/>
          <w:szCs w:val="24"/>
        </w:rPr>
      </w:pPr>
      <w:r>
        <w:rPr>
          <w:rFonts w:ascii="Garamond" w:hAnsi="Garamond" w:cstheme="minorBidi"/>
          <w:sz w:val="24"/>
          <w:szCs w:val="24"/>
        </w:rPr>
        <w:t xml:space="preserve">The committee will elect new committee chairs at the spring 2026 meeting. </w:t>
      </w:r>
    </w:p>
    <w:p w14:paraId="7C504832" w14:textId="77777777" w:rsidR="00954910" w:rsidRDefault="00954910" w:rsidP="00954910">
      <w:pPr>
        <w:spacing w:line="276" w:lineRule="auto"/>
        <w:rPr>
          <w:rFonts w:ascii="Garamond" w:hAnsi="Garamond" w:cstheme="minorBidi"/>
          <w:sz w:val="24"/>
          <w:szCs w:val="24"/>
        </w:rPr>
      </w:pPr>
    </w:p>
    <w:p w14:paraId="60823558" w14:textId="11213406" w:rsidR="00954910" w:rsidRDefault="00954910" w:rsidP="00954910">
      <w:pPr>
        <w:spacing w:line="276" w:lineRule="auto"/>
        <w:rPr>
          <w:rFonts w:ascii="Garamond" w:hAnsi="Garamond" w:cstheme="minorBidi"/>
        </w:rPr>
      </w:pPr>
      <w:r w:rsidRPr="00D93E1C">
        <w:rPr>
          <w:rFonts w:ascii="Garamond" w:hAnsi="Garamond" w:cstheme="minorBidi"/>
        </w:rPr>
        <w:t xml:space="preserve">The meeting </w:t>
      </w:r>
      <w:proofErr w:type="gramStart"/>
      <w:r w:rsidRPr="00D93E1C">
        <w:rPr>
          <w:rFonts w:ascii="Garamond" w:hAnsi="Garamond" w:cstheme="minorBidi"/>
        </w:rPr>
        <w:t>adjourned</w:t>
      </w:r>
      <w:proofErr w:type="gramEnd"/>
      <w:r w:rsidRPr="00D93E1C">
        <w:rPr>
          <w:rFonts w:ascii="Garamond" w:hAnsi="Garamond" w:cstheme="minorBidi"/>
        </w:rPr>
        <w:t xml:space="preserve"> at </w:t>
      </w:r>
      <w:r w:rsidR="00D50318">
        <w:rPr>
          <w:rFonts w:ascii="Garamond" w:hAnsi="Garamond" w:cstheme="minorBidi"/>
        </w:rPr>
        <w:t>6:45 PM</w:t>
      </w:r>
    </w:p>
    <w:p w14:paraId="4D1FD607" w14:textId="77777777" w:rsidR="00954910" w:rsidRDefault="00954910" w:rsidP="00954910">
      <w:pPr>
        <w:spacing w:line="276" w:lineRule="auto"/>
        <w:rPr>
          <w:rFonts w:ascii="Garamond" w:hAnsi="Garamond" w:cstheme="minorBidi"/>
        </w:rPr>
      </w:pPr>
    </w:p>
    <w:p w14:paraId="270D9245" w14:textId="77777777" w:rsidR="00954910" w:rsidRDefault="00954910" w:rsidP="00954910">
      <w:pPr>
        <w:spacing w:line="276" w:lineRule="auto"/>
        <w:rPr>
          <w:rFonts w:ascii="Garamond" w:hAnsi="Garamond" w:cstheme="minorBidi"/>
        </w:rPr>
      </w:pPr>
    </w:p>
    <w:p w14:paraId="004A66AA" w14:textId="77777777" w:rsidR="00954910" w:rsidRPr="00D93E1C" w:rsidRDefault="00954910" w:rsidP="00954910">
      <w:pPr>
        <w:spacing w:line="276" w:lineRule="auto"/>
        <w:rPr>
          <w:rFonts w:ascii="Garamond" w:hAnsi="Garamond" w:cstheme="minorBidi"/>
        </w:rPr>
      </w:pPr>
    </w:p>
    <w:p w14:paraId="05B7B4E6" w14:textId="7286B74D" w:rsidR="00445702" w:rsidRDefault="00954910" w:rsidP="00841E45">
      <w:pPr>
        <w:spacing w:after="160" w:line="276" w:lineRule="auto"/>
        <w:jc w:val="right"/>
      </w:pPr>
      <w:r w:rsidRPr="00D93E1C">
        <w:rPr>
          <w:rFonts w:ascii="Garamond" w:hAnsi="Garamond" w:cstheme="minorBidi"/>
        </w:rPr>
        <w:t xml:space="preserve">Prepared by </w:t>
      </w:r>
      <w:r w:rsidR="004D7AC2">
        <w:rPr>
          <w:rFonts w:ascii="Garamond" w:hAnsi="Garamond" w:cstheme="minorBidi"/>
        </w:rPr>
        <w:t>Elizabeth Flores</w:t>
      </w:r>
    </w:p>
    <w:sectPr w:rsidR="004457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72B4" w14:textId="77777777" w:rsidR="00954910" w:rsidRDefault="00954910" w:rsidP="00954910">
      <w:r>
        <w:separator/>
      </w:r>
    </w:p>
  </w:endnote>
  <w:endnote w:type="continuationSeparator" w:id="0">
    <w:p w14:paraId="09436638" w14:textId="77777777" w:rsidR="00954910" w:rsidRDefault="0095491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C17" w14:textId="77777777" w:rsidR="00954910" w:rsidRDefault="00954910" w:rsidP="00954910">
      <w:r>
        <w:separator/>
      </w:r>
    </w:p>
  </w:footnote>
  <w:footnote w:type="continuationSeparator" w:id="0">
    <w:p w14:paraId="629EF46D" w14:textId="77777777" w:rsidR="00954910" w:rsidRDefault="0095491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6EEAFEF1" w:rsidR="007752D7" w:rsidRPr="007752D7" w:rsidRDefault="00775239" w:rsidP="007752D7">
    <w:pPr>
      <w:pStyle w:val="Header"/>
      <w:rPr>
        <w:rFonts w:ascii="Garamond" w:hAnsi="Garamond" w:cs="Times New Roman"/>
      </w:rPr>
    </w:pPr>
    <w:r>
      <w:rPr>
        <w:rFonts w:ascii="Garamond" w:hAnsi="Garamond" w:cs="Times New Roman"/>
      </w:rPr>
      <w:t xml:space="preserve">Health Information Management </w:t>
    </w:r>
  </w:p>
  <w:p w14:paraId="76C2AC5F" w14:textId="48434A21"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r w:rsidRPr="00954910">
      <w:rPr>
        <w:rFonts w:ascii="Garamond" w:hAnsi="Garamond" w:cs="Times New Roman"/>
      </w:rPr>
      <w:tab/>
    </w:r>
  </w:p>
  <w:p w14:paraId="72EDD4BE" w14:textId="689A8F32" w:rsidR="00954910" w:rsidRPr="00954910" w:rsidRDefault="00775239">
    <w:pPr>
      <w:pStyle w:val="Header"/>
      <w:rPr>
        <w:rFonts w:ascii="Garamond" w:hAnsi="Garamond" w:cs="Times New Roman"/>
      </w:rPr>
    </w:pPr>
    <w:r>
      <w:rPr>
        <w:rFonts w:ascii="Garamond" w:hAnsi="Garamond" w:cs="Times New Roman"/>
      </w:rPr>
      <w:t>February 25,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41BE"/>
    <w:multiLevelType w:val="multilevel"/>
    <w:tmpl w:val="9CD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040B1"/>
    <w:multiLevelType w:val="hybridMultilevel"/>
    <w:tmpl w:val="07127718"/>
    <w:lvl w:ilvl="0" w:tplc="4172330C">
      <w:start w:val="1"/>
      <w:numFmt w:val="bullet"/>
      <w:lvlText w:val=""/>
      <w:lvlJc w:val="left"/>
      <w:pPr>
        <w:tabs>
          <w:tab w:val="num" w:pos="720"/>
        </w:tabs>
        <w:ind w:left="720" w:hanging="360"/>
      </w:pPr>
      <w:rPr>
        <w:rFonts w:ascii="Wingdings" w:hAnsi="Wingdings" w:hint="default"/>
      </w:rPr>
    </w:lvl>
    <w:lvl w:ilvl="1" w:tplc="D438F968">
      <w:numFmt w:val="bullet"/>
      <w:lvlText w:val=""/>
      <w:lvlJc w:val="left"/>
      <w:pPr>
        <w:tabs>
          <w:tab w:val="num" w:pos="1440"/>
        </w:tabs>
        <w:ind w:left="1440" w:hanging="360"/>
      </w:pPr>
      <w:rPr>
        <w:rFonts w:ascii="Wingdings" w:hAnsi="Wingdings" w:hint="default"/>
      </w:rPr>
    </w:lvl>
    <w:lvl w:ilvl="2" w:tplc="ABB270BC" w:tentative="1">
      <w:start w:val="1"/>
      <w:numFmt w:val="bullet"/>
      <w:lvlText w:val=""/>
      <w:lvlJc w:val="left"/>
      <w:pPr>
        <w:tabs>
          <w:tab w:val="num" w:pos="2160"/>
        </w:tabs>
        <w:ind w:left="2160" w:hanging="360"/>
      </w:pPr>
      <w:rPr>
        <w:rFonts w:ascii="Wingdings" w:hAnsi="Wingdings" w:hint="default"/>
      </w:rPr>
    </w:lvl>
    <w:lvl w:ilvl="3" w:tplc="5A107172" w:tentative="1">
      <w:start w:val="1"/>
      <w:numFmt w:val="bullet"/>
      <w:lvlText w:val=""/>
      <w:lvlJc w:val="left"/>
      <w:pPr>
        <w:tabs>
          <w:tab w:val="num" w:pos="2880"/>
        </w:tabs>
        <w:ind w:left="2880" w:hanging="360"/>
      </w:pPr>
      <w:rPr>
        <w:rFonts w:ascii="Wingdings" w:hAnsi="Wingdings" w:hint="default"/>
      </w:rPr>
    </w:lvl>
    <w:lvl w:ilvl="4" w:tplc="C2A4C228" w:tentative="1">
      <w:start w:val="1"/>
      <w:numFmt w:val="bullet"/>
      <w:lvlText w:val=""/>
      <w:lvlJc w:val="left"/>
      <w:pPr>
        <w:tabs>
          <w:tab w:val="num" w:pos="3600"/>
        </w:tabs>
        <w:ind w:left="3600" w:hanging="360"/>
      </w:pPr>
      <w:rPr>
        <w:rFonts w:ascii="Wingdings" w:hAnsi="Wingdings" w:hint="default"/>
      </w:rPr>
    </w:lvl>
    <w:lvl w:ilvl="5" w:tplc="32C2991E" w:tentative="1">
      <w:start w:val="1"/>
      <w:numFmt w:val="bullet"/>
      <w:lvlText w:val=""/>
      <w:lvlJc w:val="left"/>
      <w:pPr>
        <w:tabs>
          <w:tab w:val="num" w:pos="4320"/>
        </w:tabs>
        <w:ind w:left="4320" w:hanging="360"/>
      </w:pPr>
      <w:rPr>
        <w:rFonts w:ascii="Wingdings" w:hAnsi="Wingdings" w:hint="default"/>
      </w:rPr>
    </w:lvl>
    <w:lvl w:ilvl="6" w:tplc="B0A63D8C" w:tentative="1">
      <w:start w:val="1"/>
      <w:numFmt w:val="bullet"/>
      <w:lvlText w:val=""/>
      <w:lvlJc w:val="left"/>
      <w:pPr>
        <w:tabs>
          <w:tab w:val="num" w:pos="5040"/>
        </w:tabs>
        <w:ind w:left="5040" w:hanging="360"/>
      </w:pPr>
      <w:rPr>
        <w:rFonts w:ascii="Wingdings" w:hAnsi="Wingdings" w:hint="default"/>
      </w:rPr>
    </w:lvl>
    <w:lvl w:ilvl="7" w:tplc="9E9C6F5A" w:tentative="1">
      <w:start w:val="1"/>
      <w:numFmt w:val="bullet"/>
      <w:lvlText w:val=""/>
      <w:lvlJc w:val="left"/>
      <w:pPr>
        <w:tabs>
          <w:tab w:val="num" w:pos="5760"/>
        </w:tabs>
        <w:ind w:left="5760" w:hanging="360"/>
      </w:pPr>
      <w:rPr>
        <w:rFonts w:ascii="Wingdings" w:hAnsi="Wingdings" w:hint="default"/>
      </w:rPr>
    </w:lvl>
    <w:lvl w:ilvl="8" w:tplc="46326C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C66DBF"/>
    <w:multiLevelType w:val="multilevel"/>
    <w:tmpl w:val="24C8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221149">
    <w:abstractNumId w:val="1"/>
  </w:num>
  <w:num w:numId="2" w16cid:durableId="435444193">
    <w:abstractNumId w:val="0"/>
  </w:num>
  <w:num w:numId="3" w16cid:durableId="130458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54E05"/>
    <w:rsid w:val="00067DB6"/>
    <w:rsid w:val="000B52A6"/>
    <w:rsid w:val="00122930"/>
    <w:rsid w:val="001372E3"/>
    <w:rsid w:val="001E3DC9"/>
    <w:rsid w:val="001E5A9D"/>
    <w:rsid w:val="001F3A69"/>
    <w:rsid w:val="00255FC6"/>
    <w:rsid w:val="00285987"/>
    <w:rsid w:val="002D3FD1"/>
    <w:rsid w:val="002E0B93"/>
    <w:rsid w:val="002F2EEF"/>
    <w:rsid w:val="00372983"/>
    <w:rsid w:val="00373E59"/>
    <w:rsid w:val="004345B6"/>
    <w:rsid w:val="00445702"/>
    <w:rsid w:val="00462092"/>
    <w:rsid w:val="004D7AC2"/>
    <w:rsid w:val="00506C6E"/>
    <w:rsid w:val="00543D84"/>
    <w:rsid w:val="0060456D"/>
    <w:rsid w:val="0065236E"/>
    <w:rsid w:val="006662D2"/>
    <w:rsid w:val="006C71A0"/>
    <w:rsid w:val="006D0A38"/>
    <w:rsid w:val="00766087"/>
    <w:rsid w:val="00775239"/>
    <w:rsid w:val="007752D7"/>
    <w:rsid w:val="007817F9"/>
    <w:rsid w:val="008309D2"/>
    <w:rsid w:val="00841E45"/>
    <w:rsid w:val="008D0E56"/>
    <w:rsid w:val="008F519E"/>
    <w:rsid w:val="00916E59"/>
    <w:rsid w:val="0092273D"/>
    <w:rsid w:val="00954910"/>
    <w:rsid w:val="009C01B9"/>
    <w:rsid w:val="009C7A46"/>
    <w:rsid w:val="00A01E56"/>
    <w:rsid w:val="00A1726D"/>
    <w:rsid w:val="00A17A8A"/>
    <w:rsid w:val="00A24975"/>
    <w:rsid w:val="00A7015C"/>
    <w:rsid w:val="00A85014"/>
    <w:rsid w:val="00B35DD9"/>
    <w:rsid w:val="00B44BF1"/>
    <w:rsid w:val="00BA120B"/>
    <w:rsid w:val="00C2199C"/>
    <w:rsid w:val="00C70336"/>
    <w:rsid w:val="00C95B0C"/>
    <w:rsid w:val="00C97709"/>
    <w:rsid w:val="00D50318"/>
    <w:rsid w:val="00D75959"/>
    <w:rsid w:val="00E00107"/>
    <w:rsid w:val="00E173CC"/>
    <w:rsid w:val="00E64ADC"/>
    <w:rsid w:val="00E90BAA"/>
    <w:rsid w:val="00E96502"/>
    <w:rsid w:val="00EE0A5C"/>
    <w:rsid w:val="00F35164"/>
    <w:rsid w:val="00F61306"/>
    <w:rsid w:val="00FB39D6"/>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1114</Words>
  <Characters>6776</Characters>
  <Application>Microsoft Office Word</Application>
  <DocSecurity>0</DocSecurity>
  <Lines>233</Lines>
  <Paragraphs>213</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19</cp:revision>
  <dcterms:created xsi:type="dcterms:W3CDTF">2025-10-30T00:04:00Z</dcterms:created>
  <dcterms:modified xsi:type="dcterms:W3CDTF">2026-02-27T17:20:00Z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