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39446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A4009" w:rsidRPr="00DF3357">
                              <w:rPr>
                                <w:b/>
                                <w:sz w:val="24"/>
                              </w:rPr>
                              <w:t>EMT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A4009">
                              <w:rPr>
                                <w:color w:val="002060"/>
                                <w:sz w:val="24"/>
                              </w:rPr>
                              <w:t xml:space="preserve"> Wednesday November 2</w:t>
                            </w:r>
                            <w:r w:rsidR="009A4009" w:rsidRPr="009A4009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9A4009">
                              <w:rPr>
                                <w:color w:val="002060"/>
                                <w:sz w:val="24"/>
                              </w:rPr>
                              <w:t xml:space="preserve">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A4009">
                              <w:rPr>
                                <w:color w:val="002060"/>
                                <w:sz w:val="24"/>
                              </w:rPr>
                              <w:t xml:space="preserve"> 12.30-1.30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A4009">
                              <w:rPr>
                                <w:color w:val="002060"/>
                                <w:sz w:val="24"/>
                              </w:rPr>
                              <w:t xml:space="preserve"> Legacy Salmon Creek: 6</w:t>
                            </w:r>
                            <w:r w:rsidR="009A4009" w:rsidRPr="009A4009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A4009">
                              <w:rPr>
                                <w:color w:val="002060"/>
                                <w:sz w:val="24"/>
                              </w:rPr>
                              <w:t xml:space="preserve"> Floor Classroom (main hospital)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10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A4009" w:rsidRPr="00DF3357">
                        <w:rPr>
                          <w:b/>
                          <w:sz w:val="24"/>
                        </w:rPr>
                        <w:t>EMT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A4009">
                        <w:rPr>
                          <w:color w:val="002060"/>
                          <w:sz w:val="24"/>
                        </w:rPr>
                        <w:t xml:space="preserve"> Wednesday November 2</w:t>
                      </w:r>
                      <w:r w:rsidR="009A4009" w:rsidRPr="009A4009">
                        <w:rPr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9A4009">
                        <w:rPr>
                          <w:color w:val="002060"/>
                          <w:sz w:val="24"/>
                        </w:rPr>
                        <w:t xml:space="preserve">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A4009">
                        <w:rPr>
                          <w:color w:val="002060"/>
                          <w:sz w:val="24"/>
                        </w:rPr>
                        <w:t xml:space="preserve"> 12.30-1.30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A4009">
                        <w:rPr>
                          <w:color w:val="002060"/>
                          <w:sz w:val="24"/>
                        </w:rPr>
                        <w:t xml:space="preserve"> Legacy Salmon Creek: 6</w:t>
                      </w:r>
                      <w:r w:rsidR="009A4009" w:rsidRPr="009A4009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9A4009">
                        <w:rPr>
                          <w:color w:val="002060"/>
                          <w:sz w:val="24"/>
                        </w:rPr>
                        <w:t xml:space="preserve"> Floor Classroom (main hospital)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bookmarkStart w:id="0" w:name="_GoBack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020E38" w:rsidRDefault="00020E38"/>
    <w:p w:rsidR="006F2E5B" w:rsidRDefault="00DF335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AAF69" wp14:editId="40B8398B">
                <wp:simplePos x="0" y="0"/>
                <wp:positionH relativeFrom="column">
                  <wp:posOffset>3371850</wp:posOffset>
                </wp:positionH>
                <wp:positionV relativeFrom="paragraph">
                  <wp:posOffset>4239259</wp:posOffset>
                </wp:positionV>
                <wp:extent cx="3171825" cy="1685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859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AAF69" id="Text Box 8" o:spid="_x0000_s1029" style="position:absolute;margin-left:265.5pt;margin-top:333.8pt;width:249.7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852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7F4E" wp14:editId="79BABD48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733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33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27F4E" id="Text Box 4" o:spid="_x0000_s1030" style="position:absolute;margin-left:265.5pt;margin-top:2.3pt;width:249.7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852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C6D38" wp14:editId="6DF6ACC5">
                <wp:simplePos x="0" y="0"/>
                <wp:positionH relativeFrom="column">
                  <wp:posOffset>3371850</wp:posOffset>
                </wp:positionH>
                <wp:positionV relativeFrom="paragraph">
                  <wp:posOffset>2143125</wp:posOffset>
                </wp:positionV>
                <wp:extent cx="3171825" cy="1685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859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C6D38" id="Text Box 5" o:spid="_x0000_s1031" style="position:absolute;margin-left:265.5pt;margin-top:168.75pt;width:249.7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2A93A" wp14:editId="2602EE4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28B6F39" wp14:editId="2A369B9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A93A"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328B6F39" wp14:editId="2A369B9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529C"/>
    <w:rsid w:val="004963F8"/>
    <w:rsid w:val="0056070E"/>
    <w:rsid w:val="00692D39"/>
    <w:rsid w:val="006D76E1"/>
    <w:rsid w:val="006F2E5B"/>
    <w:rsid w:val="007922B5"/>
    <w:rsid w:val="00975D36"/>
    <w:rsid w:val="009A4009"/>
    <w:rsid w:val="009F5EFE"/>
    <w:rsid w:val="00AC4887"/>
    <w:rsid w:val="00BA48D4"/>
    <w:rsid w:val="00DB364B"/>
    <w:rsid w:val="00DF335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53C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(20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200"/>
        </a:p>
        <a:p>
          <a:r>
            <a:rPr lang="en-US" sz="1200"/>
            <a:t>Academic Plan Goals 1 &amp; 2</a:t>
          </a:r>
        </a:p>
        <a:p>
          <a:r>
            <a:rPr lang="en-US" sz="1200"/>
            <a:t>Pathways</a:t>
          </a:r>
        </a:p>
        <a:p>
          <a:r>
            <a:rPr lang="en-US" sz="1200"/>
            <a:t>Workforce Needs</a:t>
          </a:r>
        </a:p>
        <a:p>
          <a:r>
            <a:rPr lang="en-US" sz="1200"/>
            <a:t>(20 mins)</a:t>
          </a:r>
        </a:p>
        <a:p>
          <a:endParaRPr lang="en-US" sz="1200"/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Holly Edwins - Program Lead: Outline of current program: student enrollment, content etc.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1200"/>
        </a:p>
        <a:p>
          <a:r>
            <a:rPr lang="en-US" sz="1200"/>
            <a:t>Academic Plan Goals</a:t>
          </a:r>
        </a:p>
        <a:p>
          <a:r>
            <a:rPr lang="en-US" sz="1200"/>
            <a:t>2&amp;3</a:t>
          </a:r>
        </a:p>
        <a:p>
          <a:r>
            <a:rPr lang="en-US" sz="1200"/>
            <a:t>Workforce Needs</a:t>
          </a:r>
        </a:p>
        <a:p>
          <a:r>
            <a:rPr lang="en-US" sz="1200"/>
            <a:t>Student Preparedness</a:t>
          </a:r>
        </a:p>
        <a:p>
          <a:r>
            <a:rPr lang="en-US" sz="1200"/>
            <a:t>(20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Committee Discussion - Goals for the Advisory Committee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B4511E2D-760E-4073-B3B4-2180876FD1B4}">
      <dgm:prSet phldrT="[Text]"/>
      <dgm:spPr/>
      <dgm:t>
        <a:bodyPr/>
        <a:lstStyle/>
        <a:p>
          <a:r>
            <a:rPr lang="en-US"/>
            <a:t>Outline of role and requirements for program Advisory Committees  and meeting processes</a:t>
          </a:r>
        </a:p>
      </dgm:t>
    </dgm:pt>
    <dgm:pt modelId="{C23B5A0F-3E4E-4354-97B5-ED29FF393725}" type="parTrans" cxnId="{AE131D08-DD06-48F9-BBE0-C431739F178C}">
      <dgm:prSet/>
      <dgm:spPr/>
      <dgm:t>
        <a:bodyPr/>
        <a:lstStyle/>
        <a:p>
          <a:endParaRPr lang="en-US"/>
        </a:p>
      </dgm:t>
    </dgm:pt>
    <dgm:pt modelId="{41B880BD-D9C3-4FAB-837D-AD5A7B76D245}" type="sibTrans" cxnId="{AE131D08-DD06-48F9-BBE0-C431739F178C}">
      <dgm:prSet/>
      <dgm:spPr/>
      <dgm:t>
        <a:bodyPr/>
        <a:lstStyle/>
        <a:p>
          <a:endParaRPr lang="en-US"/>
        </a:p>
      </dgm:t>
    </dgm:pt>
    <dgm:pt modelId="{E3A2BFFF-2FDE-4E34-82EE-7C916EEB6E1F}">
      <dgm:prSet phldrT="[Text]"/>
      <dgm:spPr/>
      <dgm:t>
        <a:bodyPr/>
        <a:lstStyle/>
        <a:p>
          <a:r>
            <a:rPr lang="en-US"/>
            <a:t>Explanation of the Agenda format</a:t>
          </a:r>
        </a:p>
      </dgm:t>
    </dgm:pt>
    <dgm:pt modelId="{6D815211-6011-48B0-AF2D-C13E4A05487D}" type="parTrans" cxnId="{CAA2F332-5C1C-4406-9E62-290C3BD9351B}">
      <dgm:prSet/>
      <dgm:spPr/>
      <dgm:t>
        <a:bodyPr/>
        <a:lstStyle/>
        <a:p>
          <a:endParaRPr lang="en-US"/>
        </a:p>
      </dgm:t>
    </dgm:pt>
    <dgm:pt modelId="{2EFF3142-64C5-48C9-A22B-4B0FBBDFF056}" type="sibTrans" cxnId="{CAA2F332-5C1C-4406-9E62-290C3BD9351B}">
      <dgm:prSet/>
      <dgm:spPr/>
      <dgm:t>
        <a:bodyPr/>
        <a:lstStyle/>
        <a:p>
          <a:endParaRPr lang="en-US"/>
        </a:p>
      </dgm:t>
    </dgm:pt>
    <dgm:pt modelId="{6403D3BF-AFF5-4A9D-AEDE-8C870E6ECCFC}">
      <dgm:prSet phldrT="[Text]"/>
      <dgm:spPr/>
      <dgm:t>
        <a:bodyPr/>
        <a:lstStyle/>
        <a:p>
          <a:endParaRPr lang="en-US"/>
        </a:p>
      </dgm:t>
    </dgm:pt>
    <dgm:pt modelId="{54EC23B7-CFFD-41C7-B040-736023515D85}" type="parTrans" cxnId="{610999C4-5FFE-456E-AE4E-D697BDCD85BB}">
      <dgm:prSet/>
      <dgm:spPr/>
      <dgm:t>
        <a:bodyPr/>
        <a:lstStyle/>
        <a:p>
          <a:endParaRPr lang="en-US"/>
        </a:p>
      </dgm:t>
    </dgm:pt>
    <dgm:pt modelId="{036CFC7D-71A6-41A6-B01C-224DB10AF0F0}" type="sibTrans" cxnId="{610999C4-5FFE-456E-AE4E-D697BDCD85BB}">
      <dgm:prSet/>
      <dgm:spPr/>
      <dgm:t>
        <a:bodyPr/>
        <a:lstStyle/>
        <a:p>
          <a:endParaRPr lang="en-US"/>
        </a:p>
      </dgm:t>
    </dgm:pt>
    <dgm:pt modelId="{02C1D33D-6D7F-4BCE-9A93-6326B3C242ED}">
      <dgm:prSet phldrT="[Text]"/>
      <dgm:spPr/>
      <dgm:t>
        <a:bodyPr/>
        <a:lstStyle/>
        <a:p>
          <a:r>
            <a:rPr lang="en-US"/>
            <a:t>Committee Officers</a:t>
          </a:r>
        </a:p>
      </dgm:t>
    </dgm:pt>
    <dgm:pt modelId="{7A95D346-E8AE-4F8C-AF2D-66BFCDB8393F}" type="parTrans" cxnId="{6B34AAD8-FFC9-4492-A421-EDF1A0692741}">
      <dgm:prSet/>
      <dgm:spPr/>
      <dgm:t>
        <a:bodyPr/>
        <a:lstStyle/>
        <a:p>
          <a:endParaRPr lang="en-US"/>
        </a:p>
      </dgm:t>
    </dgm:pt>
    <dgm:pt modelId="{18AC64A1-4735-41F3-9529-6ECDC7256F2A}" type="sibTrans" cxnId="{6B34AAD8-FFC9-4492-A421-EDF1A0692741}">
      <dgm:prSet/>
      <dgm:spPr/>
      <dgm:t>
        <a:bodyPr/>
        <a:lstStyle/>
        <a:p>
          <a:endParaRPr lang="en-US"/>
        </a:p>
      </dgm:t>
    </dgm:pt>
    <dgm:pt modelId="{941B19B1-05AB-48FD-B741-3DD8A830A531}">
      <dgm:prSet phldrT="[Text]"/>
      <dgm:spPr/>
      <dgm:t>
        <a:bodyPr/>
        <a:lstStyle/>
        <a:p>
          <a:r>
            <a:rPr lang="en-US"/>
            <a:t>Discussion of Quorum</a:t>
          </a:r>
        </a:p>
      </dgm:t>
    </dgm:pt>
    <dgm:pt modelId="{A99DBC94-FAED-41D9-A6B1-BC4C5D645353}" type="parTrans" cxnId="{593DCD71-F1A4-4DBF-9F13-C3F6FEC62082}">
      <dgm:prSet/>
      <dgm:spPr/>
      <dgm:t>
        <a:bodyPr/>
        <a:lstStyle/>
        <a:p>
          <a:endParaRPr lang="en-US"/>
        </a:p>
      </dgm:t>
    </dgm:pt>
    <dgm:pt modelId="{839B2C95-5DB7-4ED0-A47C-FC7565CD7CD7}" type="sibTrans" cxnId="{593DCD71-F1A4-4DBF-9F13-C3F6FEC62082}">
      <dgm:prSet/>
      <dgm:spPr/>
      <dgm:t>
        <a:bodyPr/>
        <a:lstStyle/>
        <a:p>
          <a:endParaRPr lang="en-US"/>
        </a:p>
      </dgm:t>
    </dgm:pt>
    <dgm:pt modelId="{A937DFB0-D661-4613-A8D7-A74BFA09C248}">
      <dgm:prSet phldrT="[Text]"/>
      <dgm:spPr/>
      <dgm:t>
        <a:bodyPr/>
        <a:lstStyle/>
        <a:p>
          <a:endParaRPr lang="en-US" sz="1000"/>
        </a:p>
      </dgm:t>
    </dgm:pt>
    <dgm:pt modelId="{682E23BE-D55F-4723-9E7D-BED59655C79E}" type="parTrans" cxnId="{C289E0F3-AF28-436B-9531-12DB575DFD85}">
      <dgm:prSet/>
      <dgm:spPr/>
      <dgm:t>
        <a:bodyPr/>
        <a:lstStyle/>
        <a:p>
          <a:endParaRPr lang="en-US"/>
        </a:p>
      </dgm:t>
    </dgm:pt>
    <dgm:pt modelId="{F851001E-AB46-4961-98E3-48C575008783}" type="sibTrans" cxnId="{C289E0F3-AF28-436B-9531-12DB575DFD85}">
      <dgm:prSet/>
      <dgm:spPr/>
      <dgm:t>
        <a:bodyPr/>
        <a:lstStyle/>
        <a:p>
          <a:endParaRPr lang="en-US"/>
        </a:p>
      </dgm:t>
    </dgm:pt>
    <dgm:pt modelId="{F1BB7598-AA16-4FC1-AD5D-3453B60DC718}">
      <dgm:prSet phldrT="[Text]" custT="1"/>
      <dgm:spPr/>
      <dgm:t>
        <a:bodyPr/>
        <a:lstStyle/>
        <a:p>
          <a:r>
            <a:rPr lang="en-US" sz="1200"/>
            <a:t>Industry Trends</a:t>
          </a:r>
        </a:p>
      </dgm:t>
    </dgm:pt>
    <dgm:pt modelId="{979C40CF-C0DD-49ED-ADDE-AAA6A7A8F2FF}" type="parTrans" cxnId="{8964E9CE-CE62-4C44-9F88-3D9D18F781E8}">
      <dgm:prSet/>
      <dgm:spPr/>
      <dgm:t>
        <a:bodyPr/>
        <a:lstStyle/>
        <a:p>
          <a:endParaRPr lang="en-US"/>
        </a:p>
      </dgm:t>
    </dgm:pt>
    <dgm:pt modelId="{63CCDC8B-5211-407F-8F49-75838E776D0F}" type="sibTrans" cxnId="{8964E9CE-CE62-4C44-9F88-3D9D18F781E8}">
      <dgm:prSet/>
      <dgm:spPr/>
      <dgm:t>
        <a:bodyPr/>
        <a:lstStyle/>
        <a:p>
          <a:endParaRPr lang="en-US"/>
        </a:p>
      </dgm:t>
    </dgm:pt>
    <dgm:pt modelId="{8792DB31-1DF4-4DB7-8027-FCBD5702885C}">
      <dgm:prSet phldrT="[Text]"/>
      <dgm:spPr/>
      <dgm:t>
        <a:bodyPr/>
        <a:lstStyle/>
        <a:p>
          <a:endParaRPr lang="en-US" sz="1000"/>
        </a:p>
      </dgm:t>
    </dgm:pt>
    <dgm:pt modelId="{A9DE3564-FDE8-4F5C-AB86-16A86827E00D}" type="parTrans" cxnId="{F90580D4-E901-4A25-9872-BBAC614C1BCC}">
      <dgm:prSet/>
      <dgm:spPr/>
      <dgm:t>
        <a:bodyPr/>
        <a:lstStyle/>
        <a:p>
          <a:endParaRPr lang="en-US"/>
        </a:p>
      </dgm:t>
    </dgm:pt>
    <dgm:pt modelId="{47E5A6A4-EECA-42FB-8542-32989AEA3476}" type="sibTrans" cxnId="{F90580D4-E901-4A25-9872-BBAC614C1BCC}">
      <dgm:prSet/>
      <dgm:spPr/>
      <dgm:t>
        <a:bodyPr/>
        <a:lstStyle/>
        <a:p>
          <a:endParaRPr lang="en-US"/>
        </a:p>
      </dgm:t>
    </dgm:pt>
    <dgm:pt modelId="{15CF089D-C1B9-4A2F-9FDC-7E583DF74C48}">
      <dgm:prSet phldrT="[Text]" custT="1"/>
      <dgm:spPr/>
      <dgm:t>
        <a:bodyPr/>
        <a:lstStyle/>
        <a:p>
          <a:r>
            <a:rPr lang="en-US" sz="1200"/>
            <a:t>Potential for mentorship scheme</a:t>
          </a:r>
        </a:p>
      </dgm:t>
    </dgm:pt>
    <dgm:pt modelId="{305FCC6A-6BA6-4675-853C-DE855E61ED1C}" type="parTrans" cxnId="{35A0ACB5-26E4-4686-B3E4-0498483E2781}">
      <dgm:prSet/>
      <dgm:spPr/>
      <dgm:t>
        <a:bodyPr/>
        <a:lstStyle/>
        <a:p>
          <a:endParaRPr lang="en-US"/>
        </a:p>
      </dgm:t>
    </dgm:pt>
    <dgm:pt modelId="{85E0218D-7E9D-423A-B991-13598C70C7C5}" type="sibTrans" cxnId="{35A0ACB5-26E4-4686-B3E4-0498483E2781}">
      <dgm:prSet/>
      <dgm:spPr/>
      <dgm:t>
        <a:bodyPr/>
        <a:lstStyle/>
        <a:p>
          <a:endParaRPr lang="en-US"/>
        </a:p>
      </dgm:t>
    </dgm:pt>
    <dgm:pt modelId="{09C25BBE-EB1E-45BC-9F31-FF35A7FCAD89}">
      <dgm:prSet phldrT="[Text]"/>
      <dgm:spPr/>
      <dgm:t>
        <a:bodyPr/>
        <a:lstStyle/>
        <a:p>
          <a:r>
            <a:rPr lang="en-US"/>
            <a:t>Establish next meeting date</a:t>
          </a:r>
        </a:p>
      </dgm:t>
    </dgm:pt>
    <dgm:pt modelId="{11754C28-E1BA-4D78-BCBD-95A1D980FF11}" type="parTrans" cxnId="{DE9EA26D-E46D-45EA-9AB7-FD658052F4E3}">
      <dgm:prSet/>
      <dgm:spPr/>
      <dgm:t>
        <a:bodyPr/>
        <a:lstStyle/>
        <a:p>
          <a:endParaRPr lang="en-US"/>
        </a:p>
      </dgm:t>
    </dgm:pt>
    <dgm:pt modelId="{544E56E4-73A9-4715-8643-18CF3B2710E7}" type="sibTrans" cxnId="{DE9EA26D-E46D-45EA-9AB7-FD658052F4E3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93DCD71-F1A4-4DBF-9F13-C3F6FEC62082}" srcId="{488A65F7-A63B-460D-B4EF-9C5BBC63D89C}" destId="{941B19B1-05AB-48FD-B741-3DD8A830A531}" srcOrd="4" destOrd="0" parTransId="{A99DBC94-FAED-41D9-A6B1-BC4C5D645353}" sibTransId="{839B2C95-5DB7-4ED0-A47C-FC7565CD7CD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610999C4-5FFE-456E-AE4E-D697BDCD85BB}" srcId="{488A65F7-A63B-460D-B4EF-9C5BBC63D89C}" destId="{6403D3BF-AFF5-4A9D-AEDE-8C870E6ECCFC}" srcOrd="6" destOrd="0" parTransId="{54EC23B7-CFFD-41C7-B040-736023515D85}" sibTransId="{036CFC7D-71A6-41A6-B01C-224DB10AF0F0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90580D4-E901-4A25-9872-BBAC614C1BCC}" srcId="{591F15E3-932E-4B4C-9E30-D153813EC974}" destId="{8792DB31-1DF4-4DB7-8027-FCBD5702885C}" srcOrd="3" destOrd="0" parTransId="{A9DE3564-FDE8-4F5C-AB86-16A86827E00D}" sibTransId="{47E5A6A4-EECA-42FB-8542-32989AEA3476}"/>
    <dgm:cxn modelId="{0D310D70-8426-48F6-B8AF-19A3415AFF5C}" type="presOf" srcId="{15CF089D-C1B9-4A2F-9FDC-7E583DF74C48}" destId="{6FC5D01E-A6F5-429A-A224-7D89ADC33467}" srcOrd="0" destOrd="2" presId="urn:microsoft.com/office/officeart/2005/8/layout/chevron2"/>
    <dgm:cxn modelId="{8964E9CE-CE62-4C44-9F88-3D9D18F781E8}" srcId="{591F15E3-932E-4B4C-9E30-D153813EC974}" destId="{F1BB7598-AA16-4FC1-AD5D-3453B60DC718}" srcOrd="1" destOrd="0" parTransId="{979C40CF-C0DD-49ED-ADDE-AAA6A7A8F2FF}" sibTransId="{63CCDC8B-5211-407F-8F49-75838E776D0F}"/>
    <dgm:cxn modelId="{739D55DD-7256-49E8-95C8-E94F9B091856}" type="presOf" srcId="{09C25BBE-EB1E-45BC-9F31-FF35A7FCAD89}" destId="{0CDAF93C-BBF6-45D3-8D8F-5DFBD00EB9E0}" srcOrd="0" destOrd="5" presId="urn:microsoft.com/office/officeart/2005/8/layout/chevron2"/>
    <dgm:cxn modelId="{C289E0F3-AF28-436B-9531-12DB575DFD85}" srcId="{091FF8C8-6138-482D-A48A-7BCB4AD9DE07}" destId="{A937DFB0-D661-4613-A8D7-A74BFA09C248}" srcOrd="1" destOrd="0" parTransId="{682E23BE-D55F-4723-9E7D-BED59655C79E}" sibTransId="{F851001E-AB46-4961-98E3-48C57500878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3AC2F19-93C1-4501-84C8-07C72534F52F}" type="presOf" srcId="{6403D3BF-AFF5-4A9D-AEDE-8C870E6ECCFC}" destId="{0CDAF93C-BBF6-45D3-8D8F-5DFBD00EB9E0}" srcOrd="0" destOrd="6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8033C33-63E3-4BD5-BA3C-30907A0D413A}" type="presOf" srcId="{8792DB31-1DF4-4DB7-8027-FCBD5702885C}" destId="{6FC5D01E-A6F5-429A-A224-7D89ADC33467}" srcOrd="0" destOrd="3" presId="urn:microsoft.com/office/officeart/2005/8/layout/chevron2"/>
    <dgm:cxn modelId="{F68DC445-04DB-4EF1-9F8F-9202E9C85D78}" type="presOf" srcId="{B4511E2D-760E-4073-B3B4-2180876FD1B4}" destId="{0CDAF93C-BBF6-45D3-8D8F-5DFBD00EB9E0}" srcOrd="0" destOrd="1" presId="urn:microsoft.com/office/officeart/2005/8/layout/chevron2"/>
    <dgm:cxn modelId="{3A2A846A-BB2D-4772-AF30-682B89BB714A}" type="presOf" srcId="{941B19B1-05AB-48FD-B741-3DD8A830A531}" destId="{0CDAF93C-BBF6-45D3-8D8F-5DFBD00EB9E0}" srcOrd="0" destOrd="4" presId="urn:microsoft.com/office/officeart/2005/8/layout/chevron2"/>
    <dgm:cxn modelId="{6B34AAD8-FFC9-4492-A421-EDF1A0692741}" srcId="{488A65F7-A63B-460D-B4EF-9C5BBC63D89C}" destId="{02C1D33D-6D7F-4BCE-9A93-6326B3C242ED}" srcOrd="3" destOrd="0" parTransId="{7A95D346-E8AE-4F8C-AF2D-66BFCDB8393F}" sibTransId="{18AC64A1-4735-41F3-9529-6ECDC7256F2A}"/>
    <dgm:cxn modelId="{AE131D08-DD06-48F9-BBE0-C431739F178C}" srcId="{488A65F7-A63B-460D-B4EF-9C5BBC63D89C}" destId="{B4511E2D-760E-4073-B3B4-2180876FD1B4}" srcOrd="1" destOrd="0" parTransId="{C23B5A0F-3E4E-4354-97B5-ED29FF393725}" sibTransId="{41B880BD-D9C3-4FAB-837D-AD5A7B76D245}"/>
    <dgm:cxn modelId="{B3201635-2FD6-40DF-9BAE-041B3691A569}" type="presOf" srcId="{F1BB7598-AA16-4FC1-AD5D-3453B60DC718}" destId="{6FC5D01E-A6F5-429A-A224-7D89ADC33467}" srcOrd="0" destOrd="1" presId="urn:microsoft.com/office/officeart/2005/8/layout/chevron2"/>
    <dgm:cxn modelId="{E6279BE7-CC9A-4D10-BA28-BEEF35CCCD27}" type="presOf" srcId="{02C1D33D-6D7F-4BCE-9A93-6326B3C242ED}" destId="{0CDAF93C-BBF6-45D3-8D8F-5DFBD00EB9E0}" srcOrd="0" destOrd="3" presId="urn:microsoft.com/office/officeart/2005/8/layout/chevron2"/>
    <dgm:cxn modelId="{DE9EA26D-E46D-45EA-9AB7-FD658052F4E3}" srcId="{488A65F7-A63B-460D-B4EF-9C5BBC63D89C}" destId="{09C25BBE-EB1E-45BC-9F31-FF35A7FCAD89}" srcOrd="5" destOrd="0" parTransId="{11754C28-E1BA-4D78-BCBD-95A1D980FF11}" sibTransId="{544E56E4-73A9-4715-8643-18CF3B2710E7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6C254BA-BA26-45D7-AD3C-2F796FB14D45}" type="presOf" srcId="{A937DFB0-D661-4613-A8D7-A74BFA09C248}" destId="{1EF62C01-0156-4468-BC5B-2900BBD37D44}" srcOrd="0" destOrd="1" presId="urn:microsoft.com/office/officeart/2005/8/layout/chevron2"/>
    <dgm:cxn modelId="{CAA2F332-5C1C-4406-9E62-290C3BD9351B}" srcId="{488A65F7-A63B-460D-B4EF-9C5BBC63D89C}" destId="{E3A2BFFF-2FDE-4E34-82EE-7C916EEB6E1F}" srcOrd="2" destOrd="0" parTransId="{6D815211-6011-48B0-AF2D-C13E4A05487D}" sibTransId="{2EFF3142-64C5-48C9-A22B-4B0FBBDFF056}"/>
    <dgm:cxn modelId="{35A0ACB5-26E4-4686-B3E4-0498483E2781}" srcId="{591F15E3-932E-4B4C-9E30-D153813EC974}" destId="{15CF089D-C1B9-4A2F-9FDC-7E583DF74C48}" srcOrd="2" destOrd="0" parTransId="{305FCC6A-6BA6-4675-853C-DE855E61ED1C}" sibTransId="{85E0218D-7E9D-423A-B991-13598C70C7C5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2E3C9C0-7A14-4298-899A-A8FB6B6FB3E8}" type="presOf" srcId="{E3A2BFFF-2FDE-4E34-82EE-7C916EEB6E1F}" destId="{0CDAF93C-BBF6-45D3-8D8F-5DFBD00EB9E0}" srcOrd="0" destOrd="2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(20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Outline of role and requirements for program Advisory Committees  and meeting processes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Explanation of the Agenda format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Committee Officers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of Quorum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Establish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Goals 1 &amp; 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Pathways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Workforce Needs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(20 mins)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296" y="1956405"/>
          <a:ext cx="1736108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Holly Edwins - Program Lead: Outline of current program: student enrollment, content etc.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323057" y="2165394"/>
        <a:ext cx="1899836" cy="1566608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2&amp;3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Workforce Needs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Student Preparedness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(20 mins)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Committee Discussion - Goals for the Advisory Committee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Industry Trends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Potential for mentorship scheme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2016-10-26T16:12:00Z</dcterms:created>
  <dcterms:modified xsi:type="dcterms:W3CDTF">2016-10-26T16:43:00Z</dcterms:modified>
</cp:coreProperties>
</file>