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045368" w:rsidRPr="0018141C">
                              <w:rPr>
                                <w:b/>
                                <w:color w:val="002060"/>
                                <w:sz w:val="24"/>
                              </w:rPr>
                              <w:t>Early Childhood Education</w:t>
                            </w:r>
                            <w:r w:rsidR="0018141C" w:rsidRPr="0018141C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45368" w:rsidRPr="0018141C">
                              <w:rPr>
                                <w:b/>
                                <w:color w:val="002060"/>
                                <w:sz w:val="24"/>
                              </w:rPr>
                              <w:t>November 30, 2018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45368" w:rsidRPr="0018141C">
                              <w:rPr>
                                <w:b/>
                                <w:color w:val="002060"/>
                                <w:sz w:val="24"/>
                              </w:rPr>
                              <w:t>11:30 -1:00 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18141C" w:rsidRPr="0018141C">
                              <w:rPr>
                                <w:b/>
                                <w:color w:val="002060"/>
                                <w:sz w:val="24"/>
                              </w:rPr>
                              <w:t>ELC 109 (Fireplace Room)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045368" w:rsidRPr="0018141C">
                        <w:rPr>
                          <w:b/>
                          <w:color w:val="002060"/>
                          <w:sz w:val="24"/>
                        </w:rPr>
                        <w:t>Early Childhood Education</w:t>
                      </w:r>
                      <w:r w:rsidR="0018141C" w:rsidRPr="0018141C">
                        <w:rPr>
                          <w:b/>
                          <w:color w:val="002060"/>
                          <w:sz w:val="24"/>
                        </w:rPr>
                        <w:t xml:space="preserve">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45368" w:rsidRPr="0018141C">
                        <w:rPr>
                          <w:b/>
                          <w:color w:val="002060"/>
                          <w:sz w:val="24"/>
                        </w:rPr>
                        <w:t>November 30, 2018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45368" w:rsidRPr="0018141C">
                        <w:rPr>
                          <w:b/>
                          <w:color w:val="002060"/>
                          <w:sz w:val="24"/>
                        </w:rPr>
                        <w:t>11:30 -1:00 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18141C" w:rsidRPr="0018141C">
                        <w:rPr>
                          <w:b/>
                          <w:color w:val="002060"/>
                          <w:sz w:val="24"/>
                        </w:rPr>
                        <w:t>ELC 109 (Fireplace Room)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</w:t>
                      </w:r>
                      <w:proofErr w:type="gramStart"/>
                      <w:r>
                        <w:t>right hand</w:t>
                      </w:r>
                      <w:proofErr w:type="gramEnd"/>
                      <w:r>
                        <w:t xml:space="preserve">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BB84A35" id="Text Box 4" o:spid="_x0000_s1030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QhlAIAAHs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45D01CF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4D226D3" id="Text Box 8" o:spid="_x0000_s1032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A92DF10" id="Text Box 7" o:spid="_x0000_s1033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6Xlg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393E615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E0" w:rsidRDefault="00230FE0" w:rsidP="00AC4887">
      <w:pPr>
        <w:spacing w:after="0" w:line="240" w:lineRule="auto"/>
      </w:pPr>
      <w:r>
        <w:separator/>
      </w:r>
    </w:p>
  </w:endnote>
  <w:endnote w:type="continuationSeparator" w:id="0">
    <w:p w:rsidR="00230FE0" w:rsidRDefault="00230FE0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E0" w:rsidRDefault="00230FE0" w:rsidP="00AC4887">
      <w:pPr>
        <w:spacing w:after="0" w:line="240" w:lineRule="auto"/>
      </w:pPr>
      <w:r>
        <w:separator/>
      </w:r>
    </w:p>
  </w:footnote>
  <w:footnote w:type="continuationSeparator" w:id="0">
    <w:p w:rsidR="00230FE0" w:rsidRDefault="00230FE0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45368"/>
    <w:rsid w:val="0018141C"/>
    <w:rsid w:val="00230FE0"/>
    <w:rsid w:val="00487306"/>
    <w:rsid w:val="004963F8"/>
    <w:rsid w:val="0056070E"/>
    <w:rsid w:val="00643CCF"/>
    <w:rsid w:val="00692D39"/>
    <w:rsid w:val="006D76E1"/>
    <w:rsid w:val="006F2E5B"/>
    <w:rsid w:val="00975D36"/>
    <w:rsid w:val="009F5EFE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E3D3A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Power, Privilege, and Inequity Status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Guided Pathways and update on BAS Degree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Evergreen District Articulation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Election of a new Chair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6C94E13D-B2A7-447C-BFA8-26C2897ABEB9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overview</a:t>
          </a:r>
        </a:p>
      </dgm:t>
    </dgm:pt>
    <dgm:pt modelId="{D4BB7A61-D0C3-430E-98C1-5B84EDCDF1F6}" type="parTrans" cxnId="{8216CDD3-0C9F-4B3D-BF5E-63240D674331}">
      <dgm:prSet/>
      <dgm:spPr/>
    </dgm:pt>
    <dgm:pt modelId="{356E8A19-9116-4F13-8A85-EE6A64BAA387}" type="sibTrans" cxnId="{8216CDD3-0C9F-4B3D-BF5E-63240D674331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AF8573A1-E59C-47E3-9180-EEF4A39C27C1}" type="presOf" srcId="{6C94E13D-B2A7-447C-BFA8-26C2897ABEB9}" destId="{1EF62C01-0156-4468-BC5B-2900BBD37D44}" srcOrd="0" destOrd="1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8216CDD3-0C9F-4B3D-BF5E-63240D674331}" srcId="{091FF8C8-6138-482D-A48A-7BCB4AD9DE07}" destId="{6C94E13D-B2A7-447C-BFA8-26C2897ABEB9}" srcOrd="1" destOrd="0" parTransId="{D4BB7A61-D0C3-430E-98C1-5B84EDCDF1F6}" sibTransId="{356E8A19-9116-4F13-8A85-EE6A64BAA387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(e.g. 10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Power, Privilege, and Inequity Status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overview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Guided Pathways and update on BAS Degree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Evergreen District Articulation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Election of a new Chair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2018-11-28T19:25:00Z</dcterms:created>
  <dcterms:modified xsi:type="dcterms:W3CDTF">2018-11-28T19:25:00Z</dcterms:modified>
</cp:coreProperties>
</file>