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6096F" w:rsidRPr="0006096F">
                              <w:rPr>
                                <w:b/>
                                <w:sz w:val="24"/>
                              </w:rPr>
                              <w:t>EARLY CHILDHOOD EDUCATION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6C6891">
                              <w:rPr>
                                <w:color w:val="002060"/>
                                <w:sz w:val="24"/>
                              </w:rPr>
                              <w:t xml:space="preserve"> November 18,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6C6891">
                              <w:rPr>
                                <w:color w:val="002060"/>
                                <w:sz w:val="24"/>
                              </w:rPr>
                              <w:t xml:space="preserve"> 11:30 am to 1:30pm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6C6891">
                              <w:rPr>
                                <w:color w:val="002060"/>
                                <w:sz w:val="24"/>
                              </w:rPr>
                              <w:t xml:space="preserve"> CFS Oliva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6096F" w:rsidRPr="0006096F">
                        <w:rPr>
                          <w:b/>
                          <w:sz w:val="24"/>
                        </w:rPr>
                        <w:t>EARLY CHILDHOOD EDUCATION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6C6891">
                        <w:rPr>
                          <w:color w:val="002060"/>
                          <w:sz w:val="24"/>
                        </w:rPr>
                        <w:t xml:space="preserve"> November 18,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6C6891">
                        <w:rPr>
                          <w:color w:val="002060"/>
                          <w:sz w:val="24"/>
                        </w:rPr>
                        <w:t xml:space="preserve"> 11:30 am to 1:30pm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6C6891">
                        <w:rPr>
                          <w:color w:val="002060"/>
                          <w:sz w:val="24"/>
                        </w:rPr>
                        <w:t xml:space="preserve"> CFS Oliva Building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F4619D">
                            <w:r>
                              <w:t>Item:</w:t>
                            </w:r>
                          </w:p>
                          <w:p w:rsidR="00F4619D" w:rsidRDefault="00F4619D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020E38" w:rsidRDefault="00F4619D">
                      <w:r>
                        <w:t>Item:</w:t>
                      </w:r>
                    </w:p>
                    <w:p w:rsidR="00F4619D" w:rsidRDefault="00F4619D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E97CD6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E97CD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E97CD6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E97CD6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E97CD6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E97CD6">
                              <w:t xml:space="preserve"> </w:t>
                            </w:r>
                          </w:p>
                          <w:p w:rsidR="00E97CD6" w:rsidRDefault="00E97CD6" w:rsidP="00496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E97CD6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E97CD6">
                        <w:t xml:space="preserve"> </w:t>
                      </w:r>
                    </w:p>
                    <w:p w:rsidR="00E97CD6" w:rsidRDefault="00E97CD6" w:rsidP="004963F8"/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CD6" w:rsidRDefault="00E97CD6" w:rsidP="006C6891">
                            <w:pPr>
                              <w:spacing w:after="0" w:line="240" w:lineRule="auto"/>
                            </w:pPr>
                            <w:r>
                              <w:t>Item:</w:t>
                            </w:r>
                            <w:r w:rsidR="006C6891">
                              <w:t xml:space="preserve"> </w:t>
                            </w:r>
                          </w:p>
                          <w:p w:rsidR="00C14363" w:rsidRDefault="00C14363" w:rsidP="006C6891">
                            <w:pPr>
                              <w:spacing w:after="0" w:line="240" w:lineRule="auto"/>
                            </w:pPr>
                          </w:p>
                          <w:p w:rsidR="00E97CD6" w:rsidRDefault="00E97CD6" w:rsidP="006C6891">
                            <w:pPr>
                              <w:spacing w:after="0" w:line="240" w:lineRule="auto"/>
                            </w:pPr>
                            <w:r>
                              <w:t xml:space="preserve">Action: </w:t>
                            </w:r>
                          </w:p>
                          <w:p w:rsidR="006C6891" w:rsidRDefault="006C6891" w:rsidP="006C6891">
                            <w:pPr>
                              <w:spacing w:after="0" w:line="240" w:lineRule="auto"/>
                            </w:pPr>
                          </w:p>
                          <w:p w:rsidR="006C6891" w:rsidRDefault="006C6891" w:rsidP="006C6891">
                            <w:pPr>
                              <w:spacing w:after="0" w:line="240" w:lineRule="auto"/>
                            </w:pPr>
                          </w:p>
                          <w:p w:rsidR="006C6891" w:rsidRDefault="006C6891" w:rsidP="004963F8"/>
                          <w:p w:rsidR="006C6891" w:rsidRDefault="006C6891" w:rsidP="004963F8"/>
                          <w:p w:rsidR="006C6891" w:rsidRDefault="006C6891" w:rsidP="004963F8"/>
                          <w:p w:rsidR="006C6891" w:rsidRDefault="006C6891" w:rsidP="00496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E97CD6" w:rsidRDefault="00E97CD6" w:rsidP="006C6891">
                      <w:pPr>
                        <w:spacing w:after="0" w:line="240" w:lineRule="auto"/>
                      </w:pPr>
                      <w:r>
                        <w:t>Item:</w:t>
                      </w:r>
                      <w:r w:rsidR="006C6891">
                        <w:t xml:space="preserve"> </w:t>
                      </w:r>
                    </w:p>
                    <w:p w:rsidR="00C14363" w:rsidRDefault="00C14363" w:rsidP="006C6891">
                      <w:pPr>
                        <w:spacing w:after="0" w:line="240" w:lineRule="auto"/>
                      </w:pPr>
                    </w:p>
                    <w:p w:rsidR="00E97CD6" w:rsidRDefault="00E97CD6" w:rsidP="006C6891">
                      <w:pPr>
                        <w:spacing w:after="0" w:line="240" w:lineRule="auto"/>
                      </w:pPr>
                      <w:r>
                        <w:t xml:space="preserve">Action: </w:t>
                      </w:r>
                    </w:p>
                    <w:p w:rsidR="006C6891" w:rsidRDefault="006C6891" w:rsidP="006C6891">
                      <w:pPr>
                        <w:spacing w:after="0" w:line="240" w:lineRule="auto"/>
                      </w:pPr>
                    </w:p>
                    <w:p w:rsidR="006C6891" w:rsidRDefault="006C6891" w:rsidP="006C6891">
                      <w:pPr>
                        <w:spacing w:after="0" w:line="240" w:lineRule="auto"/>
                      </w:pPr>
                    </w:p>
                    <w:p w:rsidR="006C6891" w:rsidRDefault="006C6891" w:rsidP="004963F8"/>
                    <w:p w:rsidR="006C6891" w:rsidRDefault="006C6891" w:rsidP="004963F8"/>
                    <w:p w:rsidR="006C6891" w:rsidRDefault="006C6891" w:rsidP="004963F8"/>
                    <w:p w:rsidR="006C6891" w:rsidRDefault="006C6891" w:rsidP="004963F8"/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CD6" w:rsidRDefault="00E97CD6" w:rsidP="00E97CD6">
                            <w:r>
                              <w:t xml:space="preserve">Item: </w:t>
                            </w:r>
                          </w:p>
                          <w:p w:rsidR="00E97CD6" w:rsidRDefault="00E97CD6" w:rsidP="00E97CD6">
                            <w:r>
                              <w:t xml:space="preserve">Action: </w:t>
                            </w:r>
                          </w:p>
                          <w:p w:rsidR="00020E38" w:rsidRDefault="00020E38" w:rsidP="00F73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E97CD6" w:rsidRDefault="00E97CD6" w:rsidP="00E97CD6">
                      <w:r>
                        <w:t xml:space="preserve">Item: </w:t>
                      </w:r>
                    </w:p>
                    <w:p w:rsidR="00E97CD6" w:rsidRDefault="00E97CD6" w:rsidP="00E97CD6">
                      <w:r>
                        <w:t xml:space="preserve">Action: </w:t>
                      </w:r>
                    </w:p>
                    <w:p w:rsidR="00020E38" w:rsidRDefault="00020E38" w:rsidP="00F73761"/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  <w:r w:rsidR="00B904C2">
        <w:t>november</w:t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6E" w:rsidRDefault="009B0B6E" w:rsidP="00AC4887">
      <w:pPr>
        <w:spacing w:after="0" w:line="240" w:lineRule="auto"/>
      </w:pPr>
      <w:r>
        <w:separator/>
      </w:r>
    </w:p>
  </w:endnote>
  <w:endnote w:type="continuationSeparator" w:id="0">
    <w:p w:rsidR="009B0B6E" w:rsidRDefault="009B0B6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6E" w:rsidRDefault="009B0B6E" w:rsidP="00AC4887">
      <w:pPr>
        <w:spacing w:after="0" w:line="240" w:lineRule="auto"/>
      </w:pPr>
      <w:r>
        <w:separator/>
      </w:r>
    </w:p>
  </w:footnote>
  <w:footnote w:type="continuationSeparator" w:id="0">
    <w:p w:rsidR="009B0B6E" w:rsidRDefault="009B0B6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52C43"/>
    <w:rsid w:val="0006096F"/>
    <w:rsid w:val="004420D0"/>
    <w:rsid w:val="004963F8"/>
    <w:rsid w:val="004B04D7"/>
    <w:rsid w:val="004B657C"/>
    <w:rsid w:val="0056070E"/>
    <w:rsid w:val="00692D39"/>
    <w:rsid w:val="006C6891"/>
    <w:rsid w:val="006D76E1"/>
    <w:rsid w:val="006F2E5B"/>
    <w:rsid w:val="008F59E6"/>
    <w:rsid w:val="00975D36"/>
    <w:rsid w:val="009B0B6E"/>
    <w:rsid w:val="009F5EFE"/>
    <w:rsid w:val="00AC4887"/>
    <w:rsid w:val="00B904C2"/>
    <w:rsid w:val="00C14363"/>
    <w:rsid w:val="00E97CD6"/>
    <w:rsid w:val="00F4619D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9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800"/>
        </a:p>
        <a:p>
          <a:r>
            <a:rPr lang="en-US" sz="800"/>
            <a:t>Academic Plan Goals </a:t>
          </a:r>
        </a:p>
        <a:p>
          <a:r>
            <a:rPr lang="en-US" sz="800"/>
            <a:t>2 &amp; 6</a:t>
          </a:r>
        </a:p>
        <a:p>
          <a:r>
            <a:rPr lang="en-US" sz="800"/>
            <a:t>Workforce Needs &amp; PPI</a:t>
          </a:r>
        </a:p>
        <a:p>
          <a:r>
            <a:rPr lang="en-US" sz="800"/>
            <a:t>20 Minutes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Men in ECE - create workgroups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800"/>
        </a:p>
        <a:p>
          <a:endParaRPr lang="en-US" sz="800"/>
        </a:p>
        <a:p>
          <a:r>
            <a:rPr lang="en-US" sz="800"/>
            <a:t>Academic Plan Goals </a:t>
          </a:r>
        </a:p>
        <a:p>
          <a:r>
            <a:rPr lang="en-US" sz="800"/>
            <a:t>2 &amp; 6</a:t>
          </a:r>
        </a:p>
        <a:p>
          <a:r>
            <a:rPr lang="en-US" sz="800"/>
            <a:t>Workforce Needs &amp; PPI</a:t>
          </a:r>
        </a:p>
        <a:p>
          <a:r>
            <a:rPr lang="en-US" sz="800"/>
            <a:t>20 Minutes</a:t>
          </a:r>
        </a:p>
        <a:p>
          <a:endParaRPr lang="en-US" sz="500"/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Guidance Workshop - Guidance outtcomes, culturally responsive approaches, current practices in the field: will Men in ECE be connected to this?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600"/>
            <a:t/>
          </a:r>
          <a:br>
            <a:rPr lang="en-US" sz="600"/>
          </a:br>
          <a:r>
            <a:rPr lang="en-US" sz="900"/>
            <a:t>Academic Plan Goal 1</a:t>
          </a:r>
        </a:p>
        <a:p>
          <a:r>
            <a:rPr lang="en-US" sz="900"/>
            <a:t>Pathways</a:t>
          </a:r>
        </a:p>
        <a:p>
          <a:r>
            <a:rPr lang="en-US" sz="900"/>
            <a:t>10 minutes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50"/>
            <a:t>Brief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50"/>
            <a:t>Brief 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5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Changes to ECE degree: Vote on ECE 105, ECE 106 and ECE 199 - Deletions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Committee Items</a:t>
          </a:r>
        </a:p>
        <a:p>
          <a:r>
            <a:rPr lang="en-US"/>
            <a:t> (2x 10 minutes)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Committee Items - election of new Committee Chair (nominations and vote), and discussion of next meeting Agenda items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4B2DB43-838A-455B-988E-6390E00E0270}">
      <dgm:prSet phldrT="[Text]" custT="1"/>
      <dgm:spPr/>
      <dgm:t>
        <a:bodyPr/>
        <a:lstStyle/>
        <a:p>
          <a:r>
            <a:rPr lang="en-US" sz="1050"/>
            <a:t>OOI Updates</a:t>
          </a:r>
        </a:p>
      </dgm:t>
    </dgm:pt>
    <dgm:pt modelId="{7EAA7E04-0CE1-4CD0-972F-860D340C7A36}" type="parTrans" cxnId="{9CF59287-5060-4BAC-8301-8E06EFC8BA84}">
      <dgm:prSet/>
      <dgm:spPr/>
    </dgm:pt>
    <dgm:pt modelId="{F7516802-CB76-4086-A7A7-344C45FBE256}" type="sibTrans" cxnId="{9CF59287-5060-4BAC-8301-8E06EFC8BA8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0" custLinFactNeighborY="-1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6D1DC0FA-D6FA-435D-87EB-878DFBCEC79C}" type="presOf" srcId="{04B2DB43-838A-455B-988E-6390E00E0270}" destId="{0CDAF93C-BBF6-45D3-8D8F-5DFBD00EB9E0}" srcOrd="0" destOrd="3" presId="urn:microsoft.com/office/officeart/2005/8/layout/chevron2"/>
    <dgm:cxn modelId="{9CF59287-5060-4BAC-8301-8E06EFC8BA84}" srcId="{488A65F7-A63B-460D-B4EF-9C5BBC63D89C}" destId="{04B2DB43-838A-455B-988E-6390E00E0270}" srcOrd="3" destOrd="0" parTransId="{7EAA7E04-0CE1-4CD0-972F-860D340C7A36}" sibTransId="{F7516802-CB76-4086-A7A7-344C45FBE256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Brief Introductions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Brief 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Set next meeting 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OOI Updates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 &amp; 6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Needs &amp; PPI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20 Minutes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261" y="593807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Men in ECE - create workgroups</a:t>
          </a:r>
        </a:p>
      </dsp:txBody>
      <dsp:txXfrm rot="-5400000">
        <a:off x="1027337" y="1303325"/>
        <a:ext cx="2233713" cy="861271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 &amp; 6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Needs &amp; PPI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20 Minutes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Guidance Workshop - Guidance outtcomes, culturally responsive approaches, current practices in the field: will Men in ECE be connected to this? 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/>
          </a:r>
          <a:br>
            <a:rPr lang="en-US" sz="600" kern="1200"/>
          </a:br>
          <a:r>
            <a:rPr lang="en-US" sz="900" kern="1200"/>
            <a:t>Academic Plan Goal 1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10 minutes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Changes to ECE degree: Vote on ECE 105, ECE 106 and ECE 199 - Deletions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Committee Items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 (2x 10 minutes)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Committee Items - election of new Committee Chair (nominations and vote), and discussion of next meeting Agenda items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2016-10-31T19:06:00Z</dcterms:created>
  <dcterms:modified xsi:type="dcterms:W3CDTF">2016-11-01T22:02:00Z</dcterms:modified>
</cp:coreProperties>
</file>