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F8" w:rsidRDefault="009331F8" w:rsidP="009331F8">
      <w:pPr>
        <w:jc w:val="center"/>
      </w:pPr>
      <w:r>
        <w:br/>
      </w:r>
      <w:r w:rsidRPr="0035098A">
        <w:rPr>
          <w:noProof/>
        </w:rPr>
        <w:drawing>
          <wp:inline distT="0" distB="0" distL="0" distR="0" wp14:anchorId="7ABFA814" wp14:editId="259FF556">
            <wp:extent cx="2227639" cy="882650"/>
            <wp:effectExtent l="0" t="0" r="127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334" cy="893227"/>
                    </a:xfrm>
                    <a:prstGeom prst="rect">
                      <a:avLst/>
                    </a:prstGeom>
                    <a:noFill/>
                    <a:ln>
                      <a:noFill/>
                    </a:ln>
                  </pic:spPr>
                </pic:pic>
              </a:graphicData>
            </a:graphic>
          </wp:inline>
        </w:drawing>
      </w:r>
    </w:p>
    <w:p w:rsidR="009331F8" w:rsidRPr="00527737" w:rsidRDefault="00B64D38" w:rsidP="00821FFD">
      <w:pPr>
        <w:pStyle w:val="NoSpacing"/>
        <w:jc w:val="center"/>
        <w:rPr>
          <w:b/>
          <w:sz w:val="32"/>
          <w:szCs w:val="32"/>
        </w:rPr>
      </w:pPr>
      <w:r>
        <w:rPr>
          <w:b/>
          <w:sz w:val="32"/>
          <w:szCs w:val="32"/>
        </w:rPr>
        <w:t xml:space="preserve">Early Childhood Education </w:t>
      </w:r>
      <w:r w:rsidR="009331F8" w:rsidRPr="00527737">
        <w:rPr>
          <w:b/>
          <w:sz w:val="32"/>
          <w:szCs w:val="32"/>
        </w:rPr>
        <w:t>Advisory Committee</w:t>
      </w:r>
    </w:p>
    <w:p w:rsidR="009331F8" w:rsidRPr="00CC4B01" w:rsidRDefault="009331F8" w:rsidP="00821FFD">
      <w:pPr>
        <w:pStyle w:val="NoSpacing"/>
        <w:jc w:val="center"/>
        <w:rPr>
          <w:b/>
          <w:sz w:val="26"/>
          <w:szCs w:val="26"/>
        </w:rPr>
      </w:pPr>
      <w:r w:rsidRPr="00CC4B01">
        <w:rPr>
          <w:b/>
          <w:sz w:val="26"/>
          <w:szCs w:val="26"/>
        </w:rPr>
        <w:t>Meeting Agenda</w:t>
      </w:r>
    </w:p>
    <w:p w:rsidR="009331F8" w:rsidRDefault="009331F8" w:rsidP="009331F8">
      <w:pPr>
        <w:spacing w:after="0" w:line="240" w:lineRule="auto"/>
        <w:jc w:val="center"/>
        <w:rPr>
          <w:b/>
          <w:sz w:val="26"/>
          <w:szCs w:val="26"/>
        </w:rPr>
      </w:pPr>
      <w:r w:rsidRPr="00CC4B01">
        <w:rPr>
          <w:b/>
          <w:sz w:val="26"/>
          <w:szCs w:val="26"/>
        </w:rPr>
        <w:t>Date</w:t>
      </w:r>
      <w:r w:rsidR="00527737">
        <w:rPr>
          <w:b/>
          <w:sz w:val="26"/>
          <w:szCs w:val="26"/>
        </w:rPr>
        <w:t>:</w:t>
      </w:r>
      <w:r w:rsidR="00CC4B01" w:rsidRPr="00CC4B01">
        <w:rPr>
          <w:b/>
          <w:sz w:val="26"/>
          <w:szCs w:val="26"/>
        </w:rPr>
        <w:t xml:space="preserve"> </w:t>
      </w:r>
      <w:r w:rsidR="00B64D38">
        <w:rPr>
          <w:b/>
          <w:sz w:val="26"/>
          <w:szCs w:val="26"/>
        </w:rPr>
        <w:t>Friday, May 29, 2015</w:t>
      </w:r>
    </w:p>
    <w:p w:rsidR="00B64D38" w:rsidRPr="00B64D38" w:rsidRDefault="00B64D38" w:rsidP="00B64D38">
      <w:pPr>
        <w:spacing w:after="0" w:line="240" w:lineRule="auto"/>
        <w:jc w:val="center"/>
        <w:rPr>
          <w:b/>
          <w:sz w:val="26"/>
          <w:szCs w:val="26"/>
        </w:rPr>
      </w:pPr>
      <w:r w:rsidRPr="00B64D38">
        <w:rPr>
          <w:b/>
          <w:sz w:val="26"/>
          <w:szCs w:val="26"/>
        </w:rPr>
        <w:t>Time: 11:15 a.m. Lunch   *   11:30 a.m. Meeting</w:t>
      </w:r>
    </w:p>
    <w:p w:rsidR="00B64D38" w:rsidRPr="00B64D38" w:rsidRDefault="00B64D38" w:rsidP="00B64D38">
      <w:pPr>
        <w:spacing w:after="0" w:line="240" w:lineRule="auto"/>
        <w:jc w:val="center"/>
        <w:rPr>
          <w:b/>
          <w:sz w:val="26"/>
          <w:szCs w:val="26"/>
        </w:rPr>
      </w:pPr>
      <w:r w:rsidRPr="00B64D38">
        <w:rPr>
          <w:b/>
          <w:sz w:val="26"/>
          <w:szCs w:val="26"/>
        </w:rPr>
        <w:t xml:space="preserve">Meeting Location:  Oliva Child &amp; Family Center </w:t>
      </w:r>
    </w:p>
    <w:p w:rsidR="0040565A" w:rsidRPr="009331F8" w:rsidRDefault="0040565A" w:rsidP="009331F8">
      <w:pPr>
        <w:spacing w:after="0" w:line="240" w:lineRule="auto"/>
        <w:jc w:val="center"/>
        <w:rPr>
          <w:b/>
          <w:sz w:val="28"/>
          <w:szCs w:val="28"/>
        </w:rPr>
      </w:pPr>
    </w:p>
    <w:tbl>
      <w:tblPr>
        <w:tblStyle w:val="TableGrid"/>
        <w:tblW w:w="10800" w:type="dxa"/>
        <w:tblInd w:w="-342" w:type="dxa"/>
        <w:tblLook w:val="04A0" w:firstRow="1" w:lastRow="0" w:firstColumn="1" w:lastColumn="0" w:noHBand="0" w:noVBand="1"/>
      </w:tblPr>
      <w:tblGrid>
        <w:gridCol w:w="6120"/>
        <w:gridCol w:w="3780"/>
        <w:gridCol w:w="900"/>
      </w:tblGrid>
      <w:tr w:rsidR="009331F8" w:rsidTr="00CC4B8F">
        <w:tc>
          <w:tcPr>
            <w:tcW w:w="6120" w:type="dxa"/>
          </w:tcPr>
          <w:p w:rsidR="009331F8" w:rsidRPr="009331F8" w:rsidRDefault="009331F8" w:rsidP="009331F8">
            <w:pPr>
              <w:rPr>
                <w:b/>
              </w:rPr>
            </w:pPr>
            <w:r w:rsidRPr="009331F8">
              <w:rPr>
                <w:b/>
              </w:rPr>
              <w:t>Agenda Item</w:t>
            </w:r>
          </w:p>
        </w:tc>
        <w:tc>
          <w:tcPr>
            <w:tcW w:w="3780" w:type="dxa"/>
          </w:tcPr>
          <w:p w:rsidR="009331F8" w:rsidRPr="009331F8" w:rsidRDefault="009331F8" w:rsidP="009331F8">
            <w:pPr>
              <w:rPr>
                <w:b/>
              </w:rPr>
            </w:pPr>
            <w:r w:rsidRPr="009331F8">
              <w:rPr>
                <w:b/>
              </w:rPr>
              <w:t>Expected Outcome</w:t>
            </w:r>
          </w:p>
        </w:tc>
        <w:tc>
          <w:tcPr>
            <w:tcW w:w="900" w:type="dxa"/>
          </w:tcPr>
          <w:p w:rsidR="009331F8" w:rsidRPr="009331F8" w:rsidRDefault="009331F8" w:rsidP="009331F8">
            <w:pPr>
              <w:rPr>
                <w:b/>
              </w:rPr>
            </w:pPr>
            <w:r w:rsidRPr="009331F8">
              <w:rPr>
                <w:b/>
              </w:rPr>
              <w:t>Time</w:t>
            </w:r>
          </w:p>
        </w:tc>
      </w:tr>
      <w:tr w:rsidR="009331F8" w:rsidTr="00CC4B8F">
        <w:tc>
          <w:tcPr>
            <w:tcW w:w="6120" w:type="dxa"/>
          </w:tcPr>
          <w:p w:rsidR="009331F8" w:rsidRDefault="009331F8" w:rsidP="00606DEC">
            <w:pPr>
              <w:pStyle w:val="ListParagraph"/>
              <w:numPr>
                <w:ilvl w:val="0"/>
                <w:numId w:val="5"/>
              </w:numPr>
            </w:pPr>
            <w:r>
              <w:t>Call Meeting to Order – Committee Chair</w:t>
            </w:r>
          </w:p>
          <w:p w:rsidR="002F1F80" w:rsidRDefault="002F1F80" w:rsidP="002F1F80">
            <w:pPr>
              <w:pStyle w:val="ListParagraph"/>
            </w:pPr>
            <w:bookmarkStart w:id="0" w:name="_GoBack"/>
            <w:bookmarkEnd w:id="0"/>
          </w:p>
        </w:tc>
        <w:tc>
          <w:tcPr>
            <w:tcW w:w="3780" w:type="dxa"/>
          </w:tcPr>
          <w:p w:rsidR="009331F8" w:rsidRDefault="009331F8" w:rsidP="009331F8">
            <w:r>
              <w:t>N/A</w:t>
            </w:r>
          </w:p>
        </w:tc>
        <w:tc>
          <w:tcPr>
            <w:tcW w:w="900" w:type="dxa"/>
          </w:tcPr>
          <w:p w:rsidR="009331F8" w:rsidRDefault="009331F8" w:rsidP="006374F6"/>
        </w:tc>
      </w:tr>
      <w:tr w:rsidR="009331F8" w:rsidTr="00CC4B8F">
        <w:tc>
          <w:tcPr>
            <w:tcW w:w="6120" w:type="dxa"/>
          </w:tcPr>
          <w:p w:rsidR="009331F8" w:rsidRDefault="009331F8" w:rsidP="00606DEC">
            <w:pPr>
              <w:pStyle w:val="ListParagraph"/>
              <w:numPr>
                <w:ilvl w:val="0"/>
                <w:numId w:val="5"/>
              </w:numPr>
            </w:pPr>
            <w:r>
              <w:t>Welcome and Introductions – Committee Chair</w:t>
            </w:r>
          </w:p>
          <w:p w:rsidR="002F1F80" w:rsidRDefault="002F1F80" w:rsidP="002F1F80">
            <w:pPr>
              <w:pStyle w:val="ListParagraph"/>
            </w:pPr>
          </w:p>
        </w:tc>
        <w:tc>
          <w:tcPr>
            <w:tcW w:w="3780" w:type="dxa"/>
          </w:tcPr>
          <w:p w:rsidR="009331F8" w:rsidRDefault="009331F8" w:rsidP="009331F8">
            <w:r>
              <w:t>New members/guests introduced</w:t>
            </w:r>
          </w:p>
        </w:tc>
        <w:tc>
          <w:tcPr>
            <w:tcW w:w="900" w:type="dxa"/>
          </w:tcPr>
          <w:p w:rsidR="009331F8" w:rsidRDefault="009331F8" w:rsidP="006374F6">
            <w:r>
              <w:t>5 min.</w:t>
            </w:r>
          </w:p>
        </w:tc>
      </w:tr>
      <w:tr w:rsidR="009331F8" w:rsidTr="00CC4B8F">
        <w:tc>
          <w:tcPr>
            <w:tcW w:w="6120" w:type="dxa"/>
          </w:tcPr>
          <w:p w:rsidR="009331F8" w:rsidRDefault="009331F8" w:rsidP="00606DEC">
            <w:pPr>
              <w:pStyle w:val="ListParagraph"/>
              <w:numPr>
                <w:ilvl w:val="0"/>
                <w:numId w:val="5"/>
              </w:numPr>
            </w:pPr>
            <w:r>
              <w:t xml:space="preserve">Approval of Minutes from Last Meeting </w:t>
            </w:r>
            <w:r w:rsidR="009841A9">
              <w:t>–</w:t>
            </w:r>
            <w:r>
              <w:t xml:space="preserve"> Chair</w:t>
            </w:r>
          </w:p>
          <w:p w:rsidR="009841A9" w:rsidRDefault="00B64D38" w:rsidP="009841A9">
            <w:pPr>
              <w:pStyle w:val="ListParagraph"/>
              <w:numPr>
                <w:ilvl w:val="0"/>
                <w:numId w:val="17"/>
              </w:numPr>
              <w:rPr>
                <w:b/>
              </w:rPr>
            </w:pPr>
            <w:r>
              <w:rPr>
                <w:b/>
              </w:rPr>
              <w:t>February 6, 2015</w:t>
            </w:r>
          </w:p>
          <w:p w:rsidR="002F1F80" w:rsidRPr="00821FFD" w:rsidRDefault="002F1F80" w:rsidP="002F1F80">
            <w:pPr>
              <w:pStyle w:val="ListParagraph"/>
              <w:ind w:left="1080"/>
              <w:rPr>
                <w:b/>
              </w:rPr>
            </w:pPr>
          </w:p>
        </w:tc>
        <w:tc>
          <w:tcPr>
            <w:tcW w:w="3780" w:type="dxa"/>
          </w:tcPr>
          <w:p w:rsidR="009331F8" w:rsidRDefault="009331F8" w:rsidP="009331F8">
            <w:r>
              <w:t>Corrections indicated and/or approval of minutes as written.</w:t>
            </w:r>
          </w:p>
        </w:tc>
        <w:tc>
          <w:tcPr>
            <w:tcW w:w="900" w:type="dxa"/>
          </w:tcPr>
          <w:p w:rsidR="009331F8" w:rsidRDefault="00606DEC" w:rsidP="006374F6">
            <w:r>
              <w:t>5 min.</w:t>
            </w:r>
          </w:p>
        </w:tc>
      </w:tr>
      <w:tr w:rsidR="009331F8" w:rsidTr="00CC4B8F">
        <w:tc>
          <w:tcPr>
            <w:tcW w:w="6120" w:type="dxa"/>
          </w:tcPr>
          <w:p w:rsidR="009331F8" w:rsidRDefault="00D2421E" w:rsidP="00606DEC">
            <w:pPr>
              <w:pStyle w:val="ListParagraph"/>
              <w:numPr>
                <w:ilvl w:val="0"/>
                <w:numId w:val="5"/>
              </w:numPr>
            </w:pPr>
            <w:r>
              <w:t>Office of Instruction Updates-</w:t>
            </w:r>
            <w:r w:rsidR="00606DEC">
              <w:t xml:space="preserve"> </w:t>
            </w:r>
            <w:r w:rsidR="009331F8">
              <w:t>Advisory Committee Business-</w:t>
            </w:r>
          </w:p>
          <w:p w:rsidR="00FC2D8B" w:rsidRDefault="00B622F3" w:rsidP="00B622F3">
            <w:pPr>
              <w:pStyle w:val="ListParagraph"/>
              <w:numPr>
                <w:ilvl w:val="0"/>
                <w:numId w:val="16"/>
              </w:numPr>
              <w:rPr>
                <w:b/>
              </w:rPr>
            </w:pPr>
            <w:r>
              <w:rPr>
                <w:b/>
              </w:rPr>
              <w:t>Advisory Breakfast recap</w:t>
            </w:r>
          </w:p>
          <w:p w:rsidR="00B622F3" w:rsidRDefault="00B622F3" w:rsidP="00B622F3">
            <w:pPr>
              <w:pStyle w:val="ListParagraph"/>
              <w:numPr>
                <w:ilvl w:val="0"/>
                <w:numId w:val="16"/>
              </w:numPr>
              <w:rPr>
                <w:b/>
              </w:rPr>
            </w:pPr>
            <w:r>
              <w:rPr>
                <w:b/>
              </w:rPr>
              <w:t xml:space="preserve">Fall </w:t>
            </w:r>
            <w:r w:rsidR="00592472">
              <w:rPr>
                <w:b/>
              </w:rPr>
              <w:t>chair/vice chair t</w:t>
            </w:r>
            <w:r>
              <w:rPr>
                <w:b/>
              </w:rPr>
              <w:t>raining</w:t>
            </w:r>
          </w:p>
          <w:p w:rsidR="00B622F3" w:rsidRDefault="00B622F3" w:rsidP="00B34FEF">
            <w:pPr>
              <w:pStyle w:val="ListParagraph"/>
              <w:numPr>
                <w:ilvl w:val="0"/>
                <w:numId w:val="16"/>
              </w:numPr>
              <w:rPr>
                <w:b/>
              </w:rPr>
            </w:pPr>
            <w:r>
              <w:rPr>
                <w:b/>
              </w:rPr>
              <w:t xml:space="preserve">Clark College </w:t>
            </w:r>
            <w:r w:rsidR="00B34FEF">
              <w:rPr>
                <w:b/>
              </w:rPr>
              <w:t>Strategic</w:t>
            </w:r>
            <w:r>
              <w:rPr>
                <w:b/>
              </w:rPr>
              <w:t xml:space="preserve"> Plan</w:t>
            </w:r>
          </w:p>
          <w:p w:rsidR="002F1F80" w:rsidRPr="003F6E79" w:rsidRDefault="002F1F80" w:rsidP="002F1F80">
            <w:pPr>
              <w:pStyle w:val="ListParagraph"/>
              <w:ind w:left="1080"/>
              <w:rPr>
                <w:b/>
              </w:rPr>
            </w:pPr>
          </w:p>
        </w:tc>
        <w:tc>
          <w:tcPr>
            <w:tcW w:w="3780" w:type="dxa"/>
          </w:tcPr>
          <w:p w:rsidR="009331F8" w:rsidRDefault="009331F8" w:rsidP="009331F8"/>
        </w:tc>
        <w:tc>
          <w:tcPr>
            <w:tcW w:w="900" w:type="dxa"/>
          </w:tcPr>
          <w:p w:rsidR="009331F8" w:rsidRDefault="00606DEC" w:rsidP="00821FFD">
            <w:r>
              <w:t>1</w:t>
            </w:r>
            <w:r w:rsidR="00821FFD">
              <w:t>0</w:t>
            </w:r>
            <w:r>
              <w:t xml:space="preserve"> min.</w:t>
            </w:r>
          </w:p>
        </w:tc>
      </w:tr>
      <w:tr w:rsidR="00D2421E" w:rsidTr="00CC4B8F">
        <w:tc>
          <w:tcPr>
            <w:tcW w:w="6120" w:type="dxa"/>
          </w:tcPr>
          <w:p w:rsidR="00D2421E" w:rsidRPr="009331F8" w:rsidRDefault="00D2421E" w:rsidP="004C2D69">
            <w:pPr>
              <w:pStyle w:val="ListParagraph"/>
              <w:numPr>
                <w:ilvl w:val="0"/>
                <w:numId w:val="5"/>
              </w:numPr>
            </w:pPr>
            <w:r>
              <w:t>Director/division chair Report</w:t>
            </w:r>
          </w:p>
        </w:tc>
        <w:tc>
          <w:tcPr>
            <w:tcW w:w="3780" w:type="dxa"/>
          </w:tcPr>
          <w:p w:rsidR="00E870E8" w:rsidRDefault="00E870E8" w:rsidP="00D2421E">
            <w:r>
              <w:t>Laurie Cornelius announcement</w:t>
            </w:r>
          </w:p>
          <w:p w:rsidR="00E870E8" w:rsidRDefault="00E870E8" w:rsidP="00D2421E"/>
          <w:p w:rsidR="00D2421E" w:rsidRPr="009331F8" w:rsidRDefault="00BD624E" w:rsidP="00D2421E">
            <w:r>
              <w:t>Miles Jackson will cover budget projections for Clark College</w:t>
            </w:r>
            <w:r w:rsidR="006C4778">
              <w:t xml:space="preserve"> during this section. </w:t>
            </w:r>
          </w:p>
        </w:tc>
        <w:tc>
          <w:tcPr>
            <w:tcW w:w="900" w:type="dxa"/>
          </w:tcPr>
          <w:p w:rsidR="00D2421E" w:rsidRPr="009331F8" w:rsidRDefault="003A428E" w:rsidP="009841A9">
            <w:r>
              <w:t>1</w:t>
            </w:r>
            <w:r w:rsidR="009841A9">
              <w:t>5</w:t>
            </w:r>
            <w:r w:rsidR="00D2421E">
              <w:t xml:space="preserve"> min.</w:t>
            </w:r>
          </w:p>
        </w:tc>
      </w:tr>
      <w:tr w:rsidR="00D2421E" w:rsidTr="00CC4B8F">
        <w:tc>
          <w:tcPr>
            <w:tcW w:w="6120" w:type="dxa"/>
          </w:tcPr>
          <w:p w:rsidR="00B64D38" w:rsidRPr="009331F8" w:rsidRDefault="00D2421E" w:rsidP="00BD624E">
            <w:pPr>
              <w:pStyle w:val="ListParagraph"/>
              <w:numPr>
                <w:ilvl w:val="0"/>
                <w:numId w:val="5"/>
              </w:numPr>
            </w:pPr>
            <w:r>
              <w:t>Work Plan-</w:t>
            </w:r>
            <w:r w:rsidR="00B64D38">
              <w:rPr>
                <w:b/>
              </w:rPr>
              <w:t>Men in ECE – Andrew Forshee</w:t>
            </w:r>
          </w:p>
        </w:tc>
        <w:tc>
          <w:tcPr>
            <w:tcW w:w="3780" w:type="dxa"/>
          </w:tcPr>
          <w:p w:rsidR="00D2421E" w:rsidRPr="009331F8" w:rsidRDefault="00BD624E" w:rsidP="009331F8">
            <w:r>
              <w:t>Actively begin the work regarding Men in ECE. This Work Plan item will be the entire focus for this section of the agenda (be sure to have read the handout forwarded by email).</w:t>
            </w:r>
          </w:p>
        </w:tc>
        <w:tc>
          <w:tcPr>
            <w:tcW w:w="900" w:type="dxa"/>
          </w:tcPr>
          <w:p w:rsidR="00D2421E" w:rsidRPr="009331F8" w:rsidRDefault="00D2421E" w:rsidP="006374F6">
            <w:r>
              <w:t>40 min.</w:t>
            </w:r>
          </w:p>
        </w:tc>
      </w:tr>
      <w:tr w:rsidR="00D2421E" w:rsidTr="00CC4B8F">
        <w:tc>
          <w:tcPr>
            <w:tcW w:w="6120" w:type="dxa"/>
          </w:tcPr>
          <w:p w:rsidR="00D2421E" w:rsidRDefault="00D2421E" w:rsidP="00606DEC">
            <w:pPr>
              <w:pStyle w:val="ListParagraph"/>
              <w:numPr>
                <w:ilvl w:val="0"/>
                <w:numId w:val="5"/>
              </w:numPr>
            </w:pPr>
            <w:r>
              <w:t>Old Business-Follow-up- Committee Chair</w:t>
            </w:r>
          </w:p>
        </w:tc>
        <w:tc>
          <w:tcPr>
            <w:tcW w:w="3780" w:type="dxa"/>
          </w:tcPr>
          <w:p w:rsidR="00D2421E" w:rsidRDefault="00BD624E" w:rsidP="009331F8">
            <w:r>
              <w:t xml:space="preserve">Additional Work Plan items or future plan items may be addressed here </w:t>
            </w:r>
          </w:p>
        </w:tc>
        <w:tc>
          <w:tcPr>
            <w:tcW w:w="900" w:type="dxa"/>
          </w:tcPr>
          <w:p w:rsidR="00D2421E" w:rsidRDefault="003A428E" w:rsidP="006374F6">
            <w:r>
              <w:t>10 min.</w:t>
            </w:r>
          </w:p>
        </w:tc>
      </w:tr>
      <w:tr w:rsidR="00D2421E" w:rsidTr="00CC4B8F">
        <w:tc>
          <w:tcPr>
            <w:tcW w:w="6120" w:type="dxa"/>
          </w:tcPr>
          <w:p w:rsidR="00D2421E" w:rsidRDefault="00EB446B" w:rsidP="00606DEC">
            <w:pPr>
              <w:pStyle w:val="ListParagraph"/>
              <w:numPr>
                <w:ilvl w:val="0"/>
                <w:numId w:val="5"/>
              </w:numPr>
            </w:pPr>
            <w:r>
              <w:t>New Business</w:t>
            </w:r>
          </w:p>
          <w:p w:rsidR="001D135F" w:rsidRPr="009331F8" w:rsidRDefault="001D135F" w:rsidP="00194546">
            <w:pPr>
              <w:pStyle w:val="ListParagraph"/>
              <w:ind w:left="1080"/>
            </w:pPr>
          </w:p>
        </w:tc>
        <w:tc>
          <w:tcPr>
            <w:tcW w:w="3780" w:type="dxa"/>
          </w:tcPr>
          <w:p w:rsidR="00D2421E" w:rsidRPr="009331F8" w:rsidRDefault="00D2421E" w:rsidP="009331F8">
            <w:r>
              <w:t>New business items are addressed by the committee.</w:t>
            </w:r>
          </w:p>
        </w:tc>
        <w:tc>
          <w:tcPr>
            <w:tcW w:w="900" w:type="dxa"/>
          </w:tcPr>
          <w:p w:rsidR="006374F6" w:rsidRDefault="001D135F" w:rsidP="006374F6">
            <w:r>
              <w:t>20</w:t>
            </w:r>
            <w:r w:rsidR="006374F6">
              <w:t xml:space="preserve"> min.</w:t>
            </w:r>
          </w:p>
          <w:p w:rsidR="00D2421E" w:rsidRPr="006374F6" w:rsidRDefault="00D2421E" w:rsidP="006374F6">
            <w:pPr>
              <w:ind w:left="38" w:firstLine="322"/>
              <w:jc w:val="center"/>
            </w:pPr>
          </w:p>
        </w:tc>
      </w:tr>
      <w:tr w:rsidR="006374F6" w:rsidTr="00CC4B8F">
        <w:tc>
          <w:tcPr>
            <w:tcW w:w="6120" w:type="dxa"/>
          </w:tcPr>
          <w:p w:rsidR="006374F6" w:rsidRDefault="006374F6" w:rsidP="009841A9">
            <w:pPr>
              <w:pStyle w:val="ListParagraph"/>
              <w:numPr>
                <w:ilvl w:val="0"/>
                <w:numId w:val="5"/>
              </w:numPr>
            </w:pPr>
            <w:r>
              <w:t>Summary of follow-up action items – Committee Chair</w:t>
            </w:r>
          </w:p>
        </w:tc>
        <w:tc>
          <w:tcPr>
            <w:tcW w:w="3780" w:type="dxa"/>
          </w:tcPr>
          <w:p w:rsidR="006374F6" w:rsidRPr="009331F8" w:rsidRDefault="006374F6" w:rsidP="00A11868">
            <w:r>
              <w:t>Summary of follow-up actions communicated to the committee.</w:t>
            </w:r>
          </w:p>
        </w:tc>
        <w:tc>
          <w:tcPr>
            <w:tcW w:w="900" w:type="dxa"/>
          </w:tcPr>
          <w:p w:rsidR="006374F6" w:rsidRDefault="006374F6" w:rsidP="006374F6">
            <w:r>
              <w:t>5 min.</w:t>
            </w:r>
          </w:p>
        </w:tc>
      </w:tr>
      <w:tr w:rsidR="00D2421E" w:rsidTr="00CC4B8F">
        <w:tc>
          <w:tcPr>
            <w:tcW w:w="6120" w:type="dxa"/>
          </w:tcPr>
          <w:p w:rsidR="00D2421E" w:rsidRDefault="00D2421E" w:rsidP="006374F6">
            <w:pPr>
              <w:pStyle w:val="ListParagraph"/>
              <w:numPr>
                <w:ilvl w:val="0"/>
                <w:numId w:val="5"/>
              </w:numPr>
            </w:pPr>
            <w:r>
              <w:t>Establish next meeting date</w:t>
            </w:r>
            <w:r w:rsidR="009841A9">
              <w:t xml:space="preserve"> and adjournment </w:t>
            </w:r>
            <w:r>
              <w:t xml:space="preserve"> – Committee Chair</w:t>
            </w:r>
          </w:p>
        </w:tc>
        <w:tc>
          <w:tcPr>
            <w:tcW w:w="3780" w:type="dxa"/>
          </w:tcPr>
          <w:p w:rsidR="00D2421E" w:rsidRPr="009331F8" w:rsidRDefault="00D2421E" w:rsidP="009331F8">
            <w:r>
              <w:t>Meeting date established.</w:t>
            </w:r>
          </w:p>
        </w:tc>
        <w:tc>
          <w:tcPr>
            <w:tcW w:w="900" w:type="dxa"/>
          </w:tcPr>
          <w:p w:rsidR="00D2421E" w:rsidRDefault="00D2421E" w:rsidP="006374F6">
            <w:r>
              <w:t>5 min.</w:t>
            </w:r>
          </w:p>
        </w:tc>
      </w:tr>
    </w:tbl>
    <w:p w:rsidR="00393C1E" w:rsidRPr="009331F8" w:rsidRDefault="00393C1E" w:rsidP="003E49DA"/>
    <w:sectPr w:rsidR="00393C1E" w:rsidRPr="009331F8" w:rsidSect="00CC4B8F">
      <w:headerReference w:type="even" r:id="rId8"/>
      <w:headerReference w:type="default" r:id="rId9"/>
      <w:footerReference w:type="even" r:id="rId10"/>
      <w:footerReference w:type="default" r:id="rId11"/>
      <w:headerReference w:type="first" r:id="rId12"/>
      <w:footerReference w:type="first" r:id="rId13"/>
      <w:pgSz w:w="12240" w:h="15840"/>
      <w:pgMar w:top="432"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39F" w:rsidRDefault="00BC339F" w:rsidP="009331F8">
      <w:pPr>
        <w:spacing w:after="0" w:line="240" w:lineRule="auto"/>
      </w:pPr>
      <w:r>
        <w:separator/>
      </w:r>
    </w:p>
  </w:endnote>
  <w:endnote w:type="continuationSeparator" w:id="0">
    <w:p w:rsidR="00BC339F" w:rsidRDefault="00BC339F" w:rsidP="0093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39F" w:rsidRDefault="00BC339F" w:rsidP="009331F8">
      <w:pPr>
        <w:spacing w:after="0" w:line="240" w:lineRule="auto"/>
      </w:pPr>
      <w:r>
        <w:separator/>
      </w:r>
    </w:p>
  </w:footnote>
  <w:footnote w:type="continuationSeparator" w:id="0">
    <w:p w:rsidR="00BC339F" w:rsidRDefault="00BC339F" w:rsidP="0093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1E" w:rsidRDefault="00D24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46A"/>
    <w:multiLevelType w:val="hybridMultilevel"/>
    <w:tmpl w:val="3DE6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06EC9"/>
    <w:multiLevelType w:val="hybridMultilevel"/>
    <w:tmpl w:val="C97AFDAA"/>
    <w:lvl w:ilvl="0" w:tplc="54FCAB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B006A"/>
    <w:multiLevelType w:val="hybridMultilevel"/>
    <w:tmpl w:val="86DC4552"/>
    <w:lvl w:ilvl="0" w:tplc="722EC36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2246D"/>
    <w:multiLevelType w:val="hybridMultilevel"/>
    <w:tmpl w:val="22DE2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787272"/>
    <w:multiLevelType w:val="hybridMultilevel"/>
    <w:tmpl w:val="B53A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A0922"/>
    <w:multiLevelType w:val="hybridMultilevel"/>
    <w:tmpl w:val="2134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D16AFF"/>
    <w:multiLevelType w:val="hybridMultilevel"/>
    <w:tmpl w:val="DF2073FA"/>
    <w:lvl w:ilvl="0" w:tplc="B45E0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962F4"/>
    <w:multiLevelType w:val="hybridMultilevel"/>
    <w:tmpl w:val="DFB8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6A380D"/>
    <w:multiLevelType w:val="hybridMultilevel"/>
    <w:tmpl w:val="F1643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220FE6"/>
    <w:multiLevelType w:val="hybridMultilevel"/>
    <w:tmpl w:val="5476B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0D3DC3"/>
    <w:multiLevelType w:val="hybridMultilevel"/>
    <w:tmpl w:val="B08A25C2"/>
    <w:lvl w:ilvl="0" w:tplc="4142CA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B00B6"/>
    <w:multiLevelType w:val="hybridMultilevel"/>
    <w:tmpl w:val="ED7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4628B"/>
    <w:multiLevelType w:val="hybridMultilevel"/>
    <w:tmpl w:val="9A16B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0629B"/>
    <w:multiLevelType w:val="hybridMultilevel"/>
    <w:tmpl w:val="3C9A5C6C"/>
    <w:lvl w:ilvl="0" w:tplc="7CF2F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E185B"/>
    <w:multiLevelType w:val="hybridMultilevel"/>
    <w:tmpl w:val="239C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218A3"/>
    <w:multiLevelType w:val="hybridMultilevel"/>
    <w:tmpl w:val="AA424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2341D8"/>
    <w:multiLevelType w:val="hybridMultilevel"/>
    <w:tmpl w:val="9F4E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90B5E"/>
    <w:multiLevelType w:val="hybridMultilevel"/>
    <w:tmpl w:val="9A16BF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07E59"/>
    <w:multiLevelType w:val="hybridMultilevel"/>
    <w:tmpl w:val="904ADBC0"/>
    <w:lvl w:ilvl="0" w:tplc="3A509B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8"/>
  </w:num>
  <w:num w:numId="4">
    <w:abstractNumId w:val="6"/>
  </w:num>
  <w:num w:numId="5">
    <w:abstractNumId w:val="17"/>
  </w:num>
  <w:num w:numId="6">
    <w:abstractNumId w:val="9"/>
  </w:num>
  <w:num w:numId="7">
    <w:abstractNumId w:val="14"/>
  </w:num>
  <w:num w:numId="8">
    <w:abstractNumId w:val="11"/>
  </w:num>
  <w:num w:numId="9">
    <w:abstractNumId w:val="12"/>
  </w:num>
  <w:num w:numId="10">
    <w:abstractNumId w:val="2"/>
  </w:num>
  <w:num w:numId="11">
    <w:abstractNumId w:val="1"/>
  </w:num>
  <w:num w:numId="12">
    <w:abstractNumId w:val="10"/>
  </w:num>
  <w:num w:numId="13">
    <w:abstractNumId w:val="4"/>
  </w:num>
  <w:num w:numId="14">
    <w:abstractNumId w:val="3"/>
  </w:num>
  <w:num w:numId="15">
    <w:abstractNumId w:val="0"/>
  </w:num>
  <w:num w:numId="16">
    <w:abstractNumId w:val="7"/>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F8"/>
    <w:rsid w:val="00040F0B"/>
    <w:rsid w:val="00042D3C"/>
    <w:rsid w:val="000673D3"/>
    <w:rsid w:val="000723A3"/>
    <w:rsid w:val="000C4AB4"/>
    <w:rsid w:val="001829AF"/>
    <w:rsid w:val="00194546"/>
    <w:rsid w:val="001D135F"/>
    <w:rsid w:val="001F34EC"/>
    <w:rsid w:val="00202EB9"/>
    <w:rsid w:val="00254030"/>
    <w:rsid w:val="00264D90"/>
    <w:rsid w:val="002C43BD"/>
    <w:rsid w:val="002F1F80"/>
    <w:rsid w:val="00311326"/>
    <w:rsid w:val="00382A9B"/>
    <w:rsid w:val="00393C1E"/>
    <w:rsid w:val="003A428E"/>
    <w:rsid w:val="003E127A"/>
    <w:rsid w:val="003E49DA"/>
    <w:rsid w:val="003F6E79"/>
    <w:rsid w:val="0040565A"/>
    <w:rsid w:val="004556E7"/>
    <w:rsid w:val="00456237"/>
    <w:rsid w:val="004A62A3"/>
    <w:rsid w:val="004C2D69"/>
    <w:rsid w:val="00502637"/>
    <w:rsid w:val="00527737"/>
    <w:rsid w:val="005571F7"/>
    <w:rsid w:val="00592472"/>
    <w:rsid w:val="00606DEC"/>
    <w:rsid w:val="00621F12"/>
    <w:rsid w:val="006374F6"/>
    <w:rsid w:val="006C4778"/>
    <w:rsid w:val="007623FF"/>
    <w:rsid w:val="00773C20"/>
    <w:rsid w:val="00821FFD"/>
    <w:rsid w:val="008C0BA2"/>
    <w:rsid w:val="008E38FD"/>
    <w:rsid w:val="009331F8"/>
    <w:rsid w:val="009841A9"/>
    <w:rsid w:val="00984F25"/>
    <w:rsid w:val="00A76479"/>
    <w:rsid w:val="00A94F9F"/>
    <w:rsid w:val="00B05AED"/>
    <w:rsid w:val="00B12F30"/>
    <w:rsid w:val="00B34FEF"/>
    <w:rsid w:val="00B622F3"/>
    <w:rsid w:val="00B64D38"/>
    <w:rsid w:val="00B679B8"/>
    <w:rsid w:val="00BC339F"/>
    <w:rsid w:val="00BD624E"/>
    <w:rsid w:val="00C653E1"/>
    <w:rsid w:val="00CC4B01"/>
    <w:rsid w:val="00CC4B8F"/>
    <w:rsid w:val="00D2421E"/>
    <w:rsid w:val="00E00032"/>
    <w:rsid w:val="00E0512E"/>
    <w:rsid w:val="00E870E8"/>
    <w:rsid w:val="00E919A4"/>
    <w:rsid w:val="00EB446B"/>
    <w:rsid w:val="00EF528C"/>
    <w:rsid w:val="00F10399"/>
    <w:rsid w:val="00FC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6D69C1-000B-4E94-898A-79040170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F8"/>
    <w:rPr>
      <w:rFonts w:ascii="Tahoma" w:hAnsi="Tahoma" w:cs="Tahoma"/>
      <w:sz w:val="16"/>
      <w:szCs w:val="16"/>
    </w:rPr>
  </w:style>
  <w:style w:type="paragraph" w:styleId="Header">
    <w:name w:val="header"/>
    <w:basedOn w:val="Normal"/>
    <w:link w:val="HeaderChar"/>
    <w:uiPriority w:val="99"/>
    <w:unhideWhenUsed/>
    <w:rsid w:val="0093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F8"/>
  </w:style>
  <w:style w:type="paragraph" w:styleId="Footer">
    <w:name w:val="footer"/>
    <w:basedOn w:val="Normal"/>
    <w:link w:val="FooterChar"/>
    <w:uiPriority w:val="99"/>
    <w:unhideWhenUsed/>
    <w:rsid w:val="0093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F8"/>
  </w:style>
  <w:style w:type="table" w:styleId="TableGrid">
    <w:name w:val="Table Grid"/>
    <w:basedOn w:val="TableNormal"/>
    <w:uiPriority w:val="59"/>
    <w:rsid w:val="0093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F8"/>
    <w:pPr>
      <w:ind w:left="720"/>
      <w:contextualSpacing/>
    </w:pPr>
  </w:style>
  <w:style w:type="paragraph" w:styleId="NoSpacing">
    <w:name w:val="No Spacing"/>
    <w:uiPriority w:val="1"/>
    <w:qFormat/>
    <w:rsid w:val="00821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DiGiorgio, Andreana</cp:lastModifiedBy>
  <cp:revision>2</cp:revision>
  <cp:lastPrinted>2015-05-27T22:37:00Z</cp:lastPrinted>
  <dcterms:created xsi:type="dcterms:W3CDTF">2015-05-27T22:38:00Z</dcterms:created>
  <dcterms:modified xsi:type="dcterms:W3CDTF">2015-05-27T22:38:00Z</dcterms:modified>
</cp:coreProperties>
</file>