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27E7" w:rsidRDefault="00D427E7">
      <w:pPr>
        <w:jc w:val="center"/>
      </w:pPr>
      <w:r>
        <w:rPr>
          <w:rFonts w:ascii="Times New Roman" w:hAnsi="Times New Roman"/>
          <w:b/>
        </w:rPr>
        <w:t xml:space="preserve">CTEC Development Program Advisory Committee </w:t>
      </w:r>
    </w:p>
    <w:p w:rsidR="00D427E7" w:rsidRDefault="0035674F">
      <w:pPr>
        <w:jc w:val="center"/>
        <w:rPr>
          <w:rFonts w:ascii="Times New Roman" w:hAnsi="Times New Roman"/>
          <w:b/>
        </w:rPr>
      </w:pPr>
      <w:r>
        <w:rPr>
          <w:rFonts w:ascii="Times New Roman" w:hAnsi="Times New Roman"/>
          <w:b/>
        </w:rPr>
        <w:t xml:space="preserve">2014-15 </w:t>
      </w:r>
      <w:r w:rsidR="00D427E7">
        <w:rPr>
          <w:rFonts w:ascii="Times New Roman" w:hAnsi="Times New Roman"/>
          <w:b/>
        </w:rPr>
        <w:t xml:space="preserve">Work Plan </w:t>
      </w:r>
    </w:p>
    <w:p w:rsidR="00232950" w:rsidRDefault="002D14AE">
      <w:pPr>
        <w:jc w:val="center"/>
      </w:pPr>
      <w:r>
        <w:rPr>
          <w:rFonts w:ascii="Times New Roman" w:hAnsi="Times New Roman"/>
          <w:b/>
        </w:rPr>
        <w:t>Submitted to CDEV Advisory on 2.5.14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2963"/>
        <w:gridCol w:w="2069"/>
        <w:gridCol w:w="3507"/>
      </w:tblGrid>
      <w:tr w:rsidR="00D427E7" w:rsidRPr="00D427E7" w:rsidTr="00D427E7">
        <w:trPr>
          <w:trHeight w:val="460"/>
        </w:trPr>
        <w:tc>
          <w:tcPr>
            <w:tcW w:w="4414" w:type="dxa"/>
            <w:shd w:val="clear" w:color="auto" w:fill="auto"/>
          </w:tcPr>
          <w:p w:rsidR="00042380" w:rsidRPr="00D8240E" w:rsidRDefault="00D427E7" w:rsidP="00042380">
            <w:pPr>
              <w:spacing w:after="0" w:line="240" w:lineRule="auto"/>
            </w:pPr>
            <w:r w:rsidRPr="00D427E7">
              <w:rPr>
                <w:rFonts w:ascii="Times New Roman" w:hAnsi="Times New Roman"/>
                <w:b/>
                <w:sz w:val="20"/>
                <w:szCs w:val="20"/>
              </w:rPr>
              <w:t>Annual Goal Area</w:t>
            </w:r>
            <w:r w:rsidR="00042380" w:rsidRPr="00D427E7">
              <w:rPr>
                <w:rFonts w:ascii="Times New Roman" w:hAnsi="Times New Roman"/>
                <w:b/>
                <w:sz w:val="20"/>
                <w:szCs w:val="20"/>
              </w:rPr>
              <w:t xml:space="preserve"> CURRICULUM</w:t>
            </w:r>
          </w:p>
          <w:p w:rsidR="00D427E7" w:rsidRPr="00D8240E" w:rsidRDefault="00042380" w:rsidP="00042380">
            <w:pPr>
              <w:spacing w:after="0" w:line="240" w:lineRule="auto"/>
            </w:pPr>
            <w:r w:rsidRPr="00D427E7">
              <w:rPr>
                <w:rFonts w:ascii="Times New Roman" w:hAnsi="Times New Roman"/>
                <w:b/>
                <w:sz w:val="20"/>
                <w:szCs w:val="20"/>
              </w:rPr>
              <w:t>Goal(s):</w:t>
            </w:r>
          </w:p>
        </w:tc>
        <w:tc>
          <w:tcPr>
            <w:tcW w:w="2964" w:type="dxa"/>
            <w:shd w:val="clear" w:color="auto" w:fill="auto"/>
          </w:tcPr>
          <w:p w:rsidR="00D427E7" w:rsidRPr="00D8240E" w:rsidRDefault="00D427E7" w:rsidP="00D427E7">
            <w:pPr>
              <w:spacing w:after="0" w:line="240" w:lineRule="auto"/>
            </w:pPr>
            <w:r w:rsidRPr="00D427E7">
              <w:rPr>
                <w:rFonts w:ascii="Times New Roman" w:hAnsi="Times New Roman"/>
                <w:b/>
                <w:sz w:val="20"/>
                <w:szCs w:val="20"/>
              </w:rPr>
              <w:t>Strategies</w:t>
            </w:r>
          </w:p>
        </w:tc>
        <w:tc>
          <w:tcPr>
            <w:tcW w:w="2070" w:type="dxa"/>
            <w:shd w:val="clear" w:color="auto" w:fill="auto"/>
          </w:tcPr>
          <w:p w:rsidR="00D427E7" w:rsidRPr="00D8240E" w:rsidRDefault="00D427E7" w:rsidP="00D427E7">
            <w:pPr>
              <w:spacing w:after="0" w:line="240" w:lineRule="auto"/>
            </w:pPr>
            <w:r w:rsidRPr="00D427E7">
              <w:rPr>
                <w:rFonts w:ascii="Times New Roman" w:hAnsi="Times New Roman"/>
                <w:b/>
                <w:sz w:val="20"/>
                <w:szCs w:val="20"/>
              </w:rPr>
              <w:t>Timeline</w:t>
            </w:r>
          </w:p>
        </w:tc>
        <w:tc>
          <w:tcPr>
            <w:tcW w:w="3510" w:type="dxa"/>
            <w:shd w:val="clear" w:color="auto" w:fill="auto"/>
          </w:tcPr>
          <w:p w:rsidR="00D427E7" w:rsidRPr="00D8240E" w:rsidRDefault="00D427E7" w:rsidP="00D427E7">
            <w:pPr>
              <w:spacing w:after="0" w:line="240" w:lineRule="auto"/>
            </w:pPr>
            <w:r w:rsidRPr="00D427E7">
              <w:rPr>
                <w:rFonts w:ascii="Times New Roman" w:hAnsi="Times New Roman"/>
                <w:b/>
                <w:sz w:val="20"/>
                <w:szCs w:val="20"/>
              </w:rPr>
              <w:t>Advisory Committee Member Participation</w:t>
            </w:r>
          </w:p>
        </w:tc>
      </w:tr>
      <w:tr w:rsidR="002540B2" w:rsidRPr="00D427E7" w:rsidTr="00D427E7">
        <w:trPr>
          <w:trHeight w:val="690"/>
        </w:trPr>
        <w:tc>
          <w:tcPr>
            <w:tcW w:w="4414" w:type="dxa"/>
            <w:shd w:val="clear" w:color="auto" w:fill="auto"/>
          </w:tcPr>
          <w:p w:rsidR="00D427E7" w:rsidRPr="00CB2D38" w:rsidRDefault="00DB28B7" w:rsidP="00D427E7">
            <w:pPr>
              <w:spacing w:after="0" w:line="240" w:lineRule="auto"/>
              <w:rPr>
                <w:rFonts w:ascii="Times New Roman" w:hAnsi="Times New Roman"/>
                <w:b/>
                <w:sz w:val="20"/>
                <w:szCs w:val="20"/>
              </w:rPr>
            </w:pPr>
            <w:r w:rsidRPr="00CB2D38">
              <w:rPr>
                <w:rFonts w:ascii="Times New Roman" w:hAnsi="Times New Roman"/>
                <w:b/>
                <w:sz w:val="20"/>
                <w:szCs w:val="20"/>
              </w:rPr>
              <w:t>Research and propose alternatives for students to be prepared and gain access to progra</w:t>
            </w:r>
            <w:r w:rsidR="0096502B" w:rsidRPr="00CB2D38">
              <w:rPr>
                <w:rFonts w:ascii="Times New Roman" w:hAnsi="Times New Roman"/>
                <w:b/>
                <w:sz w:val="20"/>
                <w:szCs w:val="20"/>
              </w:rPr>
              <w:t>mming and coding courses that do</w:t>
            </w:r>
            <w:r w:rsidRPr="00CB2D38">
              <w:rPr>
                <w:rFonts w:ascii="Times New Roman" w:hAnsi="Times New Roman"/>
                <w:b/>
                <w:sz w:val="20"/>
                <w:szCs w:val="20"/>
              </w:rPr>
              <w:t xml:space="preserve"> not require the traditional Math Prerequisites</w:t>
            </w:r>
          </w:p>
        </w:tc>
        <w:tc>
          <w:tcPr>
            <w:tcW w:w="2964" w:type="dxa"/>
            <w:shd w:val="clear" w:color="auto" w:fill="auto"/>
          </w:tcPr>
          <w:p w:rsidR="002540B2" w:rsidRPr="00042380" w:rsidRDefault="0096502B" w:rsidP="00D427E7">
            <w:pPr>
              <w:pStyle w:val="listparagraph"/>
              <w:numPr>
                <w:ilvl w:val="0"/>
                <w:numId w:val="9"/>
              </w:numPr>
              <w:spacing w:after="0" w:line="240" w:lineRule="auto"/>
              <w:rPr>
                <w:sz w:val="20"/>
                <w:szCs w:val="20"/>
              </w:rPr>
            </w:pPr>
            <w:r w:rsidRPr="00042380">
              <w:rPr>
                <w:sz w:val="20"/>
                <w:szCs w:val="20"/>
              </w:rPr>
              <w:t>Review current degree and certificate requirements</w:t>
            </w:r>
          </w:p>
          <w:p w:rsidR="0035674F" w:rsidRPr="00042380" w:rsidRDefault="0035674F" w:rsidP="0035674F">
            <w:pPr>
              <w:pStyle w:val="listparagraph"/>
              <w:numPr>
                <w:ilvl w:val="0"/>
                <w:numId w:val="9"/>
              </w:numPr>
              <w:spacing w:after="0" w:line="240" w:lineRule="auto"/>
              <w:rPr>
                <w:sz w:val="20"/>
                <w:szCs w:val="20"/>
              </w:rPr>
            </w:pPr>
            <w:r w:rsidRPr="00042380">
              <w:rPr>
                <w:sz w:val="20"/>
                <w:szCs w:val="20"/>
              </w:rPr>
              <w:t xml:space="preserve">Research alternative programming instructional  models (Treehouse, </w:t>
            </w:r>
            <w:proofErr w:type="spellStart"/>
            <w:r w:rsidRPr="00042380">
              <w:rPr>
                <w:sz w:val="20"/>
                <w:szCs w:val="20"/>
              </w:rPr>
              <w:t>CodeAcademy</w:t>
            </w:r>
            <w:proofErr w:type="spellEnd"/>
            <w:r w:rsidRPr="00042380">
              <w:rPr>
                <w:sz w:val="20"/>
                <w:szCs w:val="20"/>
              </w:rPr>
              <w:t>, Kahn Academy  etc.) as well as other college curriculum</w:t>
            </w:r>
          </w:p>
          <w:p w:rsidR="0096502B" w:rsidRPr="00042380" w:rsidRDefault="0096502B" w:rsidP="00D427E7">
            <w:pPr>
              <w:pStyle w:val="listparagraph"/>
              <w:numPr>
                <w:ilvl w:val="0"/>
                <w:numId w:val="9"/>
              </w:numPr>
              <w:spacing w:after="0" w:line="240" w:lineRule="auto"/>
              <w:rPr>
                <w:sz w:val="20"/>
                <w:szCs w:val="20"/>
              </w:rPr>
            </w:pPr>
            <w:r w:rsidRPr="00042380">
              <w:rPr>
                <w:sz w:val="20"/>
                <w:szCs w:val="20"/>
              </w:rPr>
              <w:t>Identify and develop an inventory of skills and outcomes that are essential for</w:t>
            </w:r>
            <w:r w:rsidR="00E91AEF" w:rsidRPr="00042380">
              <w:rPr>
                <w:sz w:val="20"/>
                <w:szCs w:val="20"/>
              </w:rPr>
              <w:t xml:space="preserve"> success in web coding</w:t>
            </w:r>
          </w:p>
          <w:p w:rsidR="0096502B" w:rsidRPr="00042380" w:rsidRDefault="00E91AEF" w:rsidP="00D427E7">
            <w:pPr>
              <w:pStyle w:val="listparagraph"/>
              <w:numPr>
                <w:ilvl w:val="0"/>
                <w:numId w:val="9"/>
              </w:numPr>
              <w:spacing w:after="0" w:line="240" w:lineRule="auto"/>
              <w:rPr>
                <w:sz w:val="20"/>
                <w:szCs w:val="20"/>
              </w:rPr>
            </w:pPr>
            <w:r w:rsidRPr="00042380">
              <w:rPr>
                <w:sz w:val="20"/>
                <w:szCs w:val="20"/>
              </w:rPr>
              <w:t>Create a proposal for creating an alternative for students to be prepared for foundational programming and coding classes that does not requir</w:t>
            </w:r>
            <w:r w:rsidR="0035674F" w:rsidRPr="00042380">
              <w:rPr>
                <w:sz w:val="20"/>
                <w:szCs w:val="20"/>
              </w:rPr>
              <w:t>e a Math 095 prerequisite</w:t>
            </w:r>
            <w:r w:rsidRPr="00042380">
              <w:rPr>
                <w:sz w:val="20"/>
                <w:szCs w:val="20"/>
              </w:rPr>
              <w:t xml:space="preserve"> </w:t>
            </w:r>
          </w:p>
          <w:p w:rsidR="0096502B" w:rsidRPr="00042380" w:rsidRDefault="0096502B" w:rsidP="00E91AEF">
            <w:pPr>
              <w:pStyle w:val="listparagraph"/>
              <w:spacing w:after="0" w:line="240" w:lineRule="auto"/>
              <w:ind w:left="0"/>
              <w:rPr>
                <w:sz w:val="20"/>
                <w:szCs w:val="20"/>
              </w:rPr>
            </w:pPr>
          </w:p>
        </w:tc>
        <w:tc>
          <w:tcPr>
            <w:tcW w:w="2070" w:type="dxa"/>
            <w:shd w:val="clear" w:color="auto" w:fill="auto"/>
          </w:tcPr>
          <w:p w:rsidR="002540B2" w:rsidRPr="00042380" w:rsidRDefault="0096502B" w:rsidP="00E91AEF">
            <w:pPr>
              <w:spacing w:after="0" w:line="240" w:lineRule="auto"/>
              <w:rPr>
                <w:sz w:val="20"/>
                <w:szCs w:val="20"/>
              </w:rPr>
            </w:pPr>
            <w:r w:rsidRPr="00042380">
              <w:rPr>
                <w:sz w:val="20"/>
                <w:szCs w:val="20"/>
              </w:rPr>
              <w:t>Proposal prepared and presented to the Spring 2014 advisory for feedback and/or approval of curriculum development steps to take place in Summ</w:t>
            </w:r>
            <w:r w:rsidR="00E91AEF" w:rsidRPr="00042380">
              <w:rPr>
                <w:sz w:val="20"/>
                <w:szCs w:val="20"/>
              </w:rPr>
              <w:t>er 2014 for final approval for Fall 2014  by this advisory, college approval process for catalog inclusion in Summer 2015</w:t>
            </w:r>
            <w:r w:rsidRPr="00042380">
              <w:rPr>
                <w:sz w:val="20"/>
                <w:szCs w:val="20"/>
              </w:rPr>
              <w:t xml:space="preserve"> </w:t>
            </w:r>
          </w:p>
        </w:tc>
        <w:tc>
          <w:tcPr>
            <w:tcW w:w="3510" w:type="dxa"/>
            <w:shd w:val="clear" w:color="auto" w:fill="auto"/>
          </w:tcPr>
          <w:p w:rsidR="002540B2" w:rsidRPr="00042380" w:rsidRDefault="0096502B" w:rsidP="0035674F">
            <w:pPr>
              <w:spacing w:after="0" w:line="240" w:lineRule="auto"/>
              <w:rPr>
                <w:sz w:val="20"/>
                <w:szCs w:val="20"/>
              </w:rPr>
            </w:pPr>
            <w:r w:rsidRPr="00042380">
              <w:rPr>
                <w:sz w:val="20"/>
                <w:szCs w:val="20"/>
              </w:rPr>
              <w:t xml:space="preserve">Committee chair will appoint and oversee and </w:t>
            </w:r>
            <w:proofErr w:type="spellStart"/>
            <w:r w:rsidRPr="00042380">
              <w:rPr>
                <w:sz w:val="20"/>
                <w:szCs w:val="20"/>
              </w:rPr>
              <w:t>adhoc</w:t>
            </w:r>
            <w:proofErr w:type="spellEnd"/>
            <w:r w:rsidRPr="00042380">
              <w:rPr>
                <w:sz w:val="20"/>
                <w:szCs w:val="20"/>
              </w:rPr>
              <w:t xml:space="preserve"> committee </w:t>
            </w:r>
            <w:r w:rsidR="0035674F" w:rsidRPr="00042380">
              <w:rPr>
                <w:sz w:val="20"/>
                <w:szCs w:val="20"/>
              </w:rPr>
              <w:t xml:space="preserve"> which will work with Clark faculty during Winter and Spring 2014 and give curriculum guidance in Summer 2014</w:t>
            </w:r>
          </w:p>
        </w:tc>
      </w:tr>
    </w:tbl>
    <w:p w:rsidR="00CB2D38" w:rsidRDefault="00CB2D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2963"/>
        <w:gridCol w:w="2069"/>
        <w:gridCol w:w="3507"/>
      </w:tblGrid>
      <w:tr w:rsidR="00042380" w:rsidRPr="00D427E7" w:rsidTr="00042380">
        <w:trPr>
          <w:trHeight w:val="460"/>
        </w:trPr>
        <w:tc>
          <w:tcPr>
            <w:tcW w:w="4414" w:type="dxa"/>
            <w:shd w:val="clear" w:color="auto" w:fill="auto"/>
          </w:tcPr>
          <w:p w:rsidR="00042380" w:rsidRDefault="00042380" w:rsidP="00042380">
            <w:pPr>
              <w:spacing w:after="0" w:line="240" w:lineRule="auto"/>
              <w:rPr>
                <w:rFonts w:ascii="Times New Roman" w:hAnsi="Times New Roman"/>
                <w:b/>
                <w:sz w:val="20"/>
                <w:szCs w:val="20"/>
              </w:rPr>
            </w:pPr>
            <w:r w:rsidRPr="00D427E7">
              <w:rPr>
                <w:rFonts w:ascii="Times New Roman" w:hAnsi="Times New Roman"/>
                <w:b/>
                <w:sz w:val="20"/>
                <w:szCs w:val="20"/>
              </w:rPr>
              <w:lastRenderedPageBreak/>
              <w:t xml:space="preserve">Annual Goal Area </w:t>
            </w:r>
          </w:p>
          <w:p w:rsidR="00042380" w:rsidRPr="00D8240E" w:rsidRDefault="00042380" w:rsidP="00042380">
            <w:pPr>
              <w:spacing w:after="0" w:line="240" w:lineRule="auto"/>
            </w:pPr>
            <w:r w:rsidRPr="00D427E7">
              <w:rPr>
                <w:rFonts w:ascii="Times New Roman" w:hAnsi="Times New Roman"/>
                <w:b/>
                <w:sz w:val="20"/>
                <w:szCs w:val="20"/>
              </w:rPr>
              <w:t>CURRICULUM</w:t>
            </w:r>
            <w:r>
              <w:rPr>
                <w:rFonts w:ascii="Times New Roman" w:hAnsi="Times New Roman"/>
                <w:b/>
                <w:sz w:val="20"/>
                <w:szCs w:val="20"/>
              </w:rPr>
              <w:t xml:space="preserve"> (cont.)</w:t>
            </w:r>
          </w:p>
          <w:p w:rsidR="00042380" w:rsidRPr="00D8240E" w:rsidRDefault="00042380" w:rsidP="00042380">
            <w:pPr>
              <w:spacing w:after="0" w:line="240" w:lineRule="auto"/>
            </w:pPr>
            <w:r w:rsidRPr="00D427E7">
              <w:rPr>
                <w:rFonts w:ascii="Times New Roman" w:hAnsi="Times New Roman"/>
                <w:b/>
                <w:sz w:val="20"/>
                <w:szCs w:val="20"/>
              </w:rPr>
              <w:t>Goal(s):</w:t>
            </w:r>
          </w:p>
        </w:tc>
        <w:tc>
          <w:tcPr>
            <w:tcW w:w="2964" w:type="dxa"/>
            <w:shd w:val="clear" w:color="auto" w:fill="auto"/>
          </w:tcPr>
          <w:p w:rsidR="00042380" w:rsidRPr="00D8240E" w:rsidRDefault="00042380" w:rsidP="00042380">
            <w:pPr>
              <w:spacing w:after="0" w:line="240" w:lineRule="auto"/>
            </w:pPr>
            <w:r w:rsidRPr="00D427E7">
              <w:rPr>
                <w:rFonts w:ascii="Times New Roman" w:hAnsi="Times New Roman"/>
                <w:b/>
                <w:sz w:val="20"/>
                <w:szCs w:val="20"/>
              </w:rPr>
              <w:t>Strategies</w:t>
            </w:r>
          </w:p>
        </w:tc>
        <w:tc>
          <w:tcPr>
            <w:tcW w:w="2070" w:type="dxa"/>
            <w:shd w:val="clear" w:color="auto" w:fill="auto"/>
          </w:tcPr>
          <w:p w:rsidR="00042380" w:rsidRPr="00D8240E" w:rsidRDefault="00042380" w:rsidP="00042380">
            <w:pPr>
              <w:spacing w:after="0" w:line="240" w:lineRule="auto"/>
            </w:pPr>
            <w:r w:rsidRPr="00D427E7">
              <w:rPr>
                <w:rFonts w:ascii="Times New Roman" w:hAnsi="Times New Roman"/>
                <w:b/>
                <w:sz w:val="20"/>
                <w:szCs w:val="20"/>
              </w:rPr>
              <w:t>Timeline</w:t>
            </w:r>
          </w:p>
        </w:tc>
        <w:tc>
          <w:tcPr>
            <w:tcW w:w="3510" w:type="dxa"/>
            <w:shd w:val="clear" w:color="auto" w:fill="auto"/>
          </w:tcPr>
          <w:p w:rsidR="00042380" w:rsidRPr="00D8240E" w:rsidRDefault="00042380" w:rsidP="00042380">
            <w:pPr>
              <w:spacing w:after="0" w:line="240" w:lineRule="auto"/>
            </w:pPr>
            <w:r w:rsidRPr="00D427E7">
              <w:rPr>
                <w:rFonts w:ascii="Times New Roman" w:hAnsi="Times New Roman"/>
                <w:b/>
                <w:sz w:val="20"/>
                <w:szCs w:val="20"/>
              </w:rPr>
              <w:t>Advisory Committee Member Participation</w:t>
            </w:r>
          </w:p>
        </w:tc>
      </w:tr>
      <w:tr w:rsidR="002540B2" w:rsidRPr="00CB2D38" w:rsidTr="00D427E7">
        <w:trPr>
          <w:trHeight w:val="2070"/>
        </w:trPr>
        <w:tc>
          <w:tcPr>
            <w:tcW w:w="4414" w:type="dxa"/>
            <w:shd w:val="clear" w:color="auto" w:fill="auto"/>
          </w:tcPr>
          <w:p w:rsidR="00092FD0" w:rsidRPr="00CB2D38" w:rsidRDefault="0035674F" w:rsidP="0035674F">
            <w:pPr>
              <w:spacing w:after="0" w:line="240" w:lineRule="auto"/>
              <w:rPr>
                <w:rFonts w:ascii="Times New Roman" w:hAnsi="Times New Roman"/>
                <w:sz w:val="20"/>
                <w:szCs w:val="20"/>
              </w:rPr>
            </w:pPr>
            <w:r w:rsidRPr="00CB2D38">
              <w:rPr>
                <w:rFonts w:ascii="Times New Roman" w:hAnsi="Times New Roman"/>
                <w:b/>
                <w:sz w:val="20"/>
                <w:szCs w:val="20"/>
              </w:rPr>
              <w:t xml:space="preserve">Research, consider, and make recommendations on program offerings based on Microsoft Technology Associate certifications Software Application </w:t>
            </w:r>
            <w:bookmarkStart w:id="0" w:name="_GoBack"/>
            <w:bookmarkEnd w:id="0"/>
            <w:r w:rsidR="00FA0A08" w:rsidRPr="00CB2D38">
              <w:rPr>
                <w:rFonts w:ascii="Times New Roman" w:hAnsi="Times New Roman"/>
                <w:b/>
                <w:sz w:val="20"/>
                <w:szCs w:val="20"/>
              </w:rPr>
              <w:t>Development and</w:t>
            </w:r>
            <w:r w:rsidR="00E52B43" w:rsidRPr="00CB2D38">
              <w:rPr>
                <w:rFonts w:ascii="Times New Roman" w:hAnsi="Times New Roman"/>
                <w:b/>
                <w:sz w:val="20"/>
                <w:szCs w:val="20"/>
              </w:rPr>
              <w:t xml:space="preserve"> other IT related areas.  </w:t>
            </w:r>
          </w:p>
          <w:p w:rsidR="00092FD0" w:rsidRPr="00092FD0" w:rsidRDefault="00092FD0" w:rsidP="00D427E7">
            <w:pPr>
              <w:spacing w:after="0" w:line="240" w:lineRule="auto"/>
              <w:rPr>
                <w:color w:val="C00000"/>
              </w:rPr>
            </w:pPr>
          </w:p>
        </w:tc>
        <w:tc>
          <w:tcPr>
            <w:tcW w:w="2964" w:type="dxa"/>
            <w:shd w:val="clear" w:color="auto" w:fill="auto"/>
          </w:tcPr>
          <w:p w:rsidR="00E52B43" w:rsidRPr="00042380" w:rsidRDefault="00E52B43" w:rsidP="00D427E7">
            <w:pPr>
              <w:numPr>
                <w:ilvl w:val="0"/>
                <w:numId w:val="9"/>
              </w:numPr>
              <w:spacing w:after="0" w:line="240" w:lineRule="auto"/>
              <w:rPr>
                <w:sz w:val="20"/>
                <w:szCs w:val="20"/>
              </w:rPr>
            </w:pPr>
            <w:r w:rsidRPr="00042380">
              <w:rPr>
                <w:sz w:val="20"/>
                <w:szCs w:val="20"/>
              </w:rPr>
              <w:t>Review current adoption of MTA curricula at Clark  in the Computer Support and HIIT transfer agreement</w:t>
            </w:r>
          </w:p>
          <w:p w:rsidR="00E52B43" w:rsidRPr="00042380" w:rsidRDefault="00E52B43" w:rsidP="00E52B43">
            <w:pPr>
              <w:numPr>
                <w:ilvl w:val="0"/>
                <w:numId w:val="9"/>
              </w:numPr>
              <w:spacing w:after="0" w:line="240" w:lineRule="auto"/>
              <w:rPr>
                <w:sz w:val="20"/>
                <w:szCs w:val="20"/>
              </w:rPr>
            </w:pPr>
            <w:r w:rsidRPr="00042380">
              <w:rPr>
                <w:sz w:val="20"/>
                <w:szCs w:val="20"/>
              </w:rPr>
              <w:t xml:space="preserve">Review available MTAs in the Software Development track, employment data and report on potential for adoption at Clark as service components for current degrees,  new degree or certificate options, transfer options or as a possible component as a part of a Applied Baccalaureate in IT </w:t>
            </w:r>
          </w:p>
          <w:p w:rsidR="002540B2" w:rsidRPr="00042380" w:rsidRDefault="002540B2" w:rsidP="00E52B43">
            <w:pPr>
              <w:spacing w:after="0" w:line="240" w:lineRule="auto"/>
              <w:rPr>
                <w:sz w:val="20"/>
                <w:szCs w:val="20"/>
              </w:rPr>
            </w:pPr>
          </w:p>
        </w:tc>
        <w:tc>
          <w:tcPr>
            <w:tcW w:w="2070" w:type="dxa"/>
            <w:shd w:val="clear" w:color="auto" w:fill="auto"/>
          </w:tcPr>
          <w:p w:rsidR="002540B2" w:rsidRPr="00042380" w:rsidRDefault="009573D7" w:rsidP="00D427E7">
            <w:pPr>
              <w:spacing w:after="0" w:line="240" w:lineRule="auto"/>
              <w:rPr>
                <w:sz w:val="20"/>
                <w:szCs w:val="20"/>
              </w:rPr>
            </w:pPr>
            <w:r w:rsidRPr="00042380">
              <w:rPr>
                <w:sz w:val="20"/>
                <w:szCs w:val="20"/>
              </w:rPr>
              <w:t>Proposal prepared and presented to the Spring 2014 advisory for feedback and/or approval of curriculum development steps to take place in Summer 2014 for final approval for Fall 2014  by this advisory, college approval process for catalog inclusion in Summer 2015</w:t>
            </w:r>
          </w:p>
        </w:tc>
        <w:tc>
          <w:tcPr>
            <w:tcW w:w="3510" w:type="dxa"/>
            <w:shd w:val="clear" w:color="auto" w:fill="auto"/>
          </w:tcPr>
          <w:p w:rsidR="002540B2" w:rsidRPr="00042380" w:rsidRDefault="009573D7" w:rsidP="00CB2D38">
            <w:pPr>
              <w:spacing w:after="0" w:line="240" w:lineRule="auto"/>
              <w:rPr>
                <w:sz w:val="20"/>
                <w:szCs w:val="20"/>
              </w:rPr>
            </w:pPr>
            <w:r w:rsidRPr="00042380">
              <w:rPr>
                <w:sz w:val="20"/>
                <w:szCs w:val="20"/>
              </w:rPr>
              <w:t xml:space="preserve">Committee chair will appoint and oversee and </w:t>
            </w:r>
            <w:proofErr w:type="spellStart"/>
            <w:r w:rsidRPr="00042380">
              <w:rPr>
                <w:sz w:val="20"/>
                <w:szCs w:val="20"/>
              </w:rPr>
              <w:t>adhoc</w:t>
            </w:r>
            <w:proofErr w:type="spellEnd"/>
            <w:r w:rsidRPr="00042380">
              <w:rPr>
                <w:sz w:val="20"/>
                <w:szCs w:val="20"/>
              </w:rPr>
              <w:t xml:space="preserve"> committee  which will work with Clark faculty during Winter and Spring 2014 </w:t>
            </w:r>
            <w:r w:rsidR="00CB2D38" w:rsidRPr="00042380">
              <w:rPr>
                <w:sz w:val="20"/>
                <w:szCs w:val="20"/>
              </w:rPr>
              <w:t xml:space="preserve">and provide curriculum guidance and input during </w:t>
            </w:r>
            <w:r w:rsidRPr="00042380">
              <w:rPr>
                <w:sz w:val="20"/>
                <w:szCs w:val="20"/>
              </w:rPr>
              <w:t>Summer 2014</w:t>
            </w:r>
          </w:p>
        </w:tc>
      </w:tr>
      <w:tr w:rsidR="002540B2" w:rsidRPr="00D427E7" w:rsidTr="00D427E7">
        <w:trPr>
          <w:trHeight w:val="491"/>
        </w:trPr>
        <w:tc>
          <w:tcPr>
            <w:tcW w:w="4414" w:type="dxa"/>
            <w:shd w:val="clear" w:color="auto" w:fill="auto"/>
          </w:tcPr>
          <w:p w:rsidR="002540B2" w:rsidRPr="00D8240E" w:rsidRDefault="002540B2" w:rsidP="00D427E7">
            <w:pPr>
              <w:spacing w:after="0" w:line="240" w:lineRule="auto"/>
            </w:pPr>
            <w:r w:rsidRPr="00D427E7">
              <w:rPr>
                <w:rFonts w:ascii="Times New Roman" w:hAnsi="Times New Roman"/>
                <w:b/>
                <w:sz w:val="20"/>
                <w:szCs w:val="20"/>
              </w:rPr>
              <w:t>FACILITIES &amp; EQUIPMENT</w:t>
            </w:r>
          </w:p>
          <w:p w:rsidR="002540B2" w:rsidRPr="00D8240E" w:rsidRDefault="002540B2" w:rsidP="00D427E7">
            <w:pPr>
              <w:spacing w:after="0" w:line="240" w:lineRule="auto"/>
            </w:pPr>
            <w:r w:rsidRPr="00D427E7">
              <w:rPr>
                <w:rFonts w:ascii="Times New Roman" w:hAnsi="Times New Roman"/>
                <w:b/>
                <w:sz w:val="20"/>
                <w:szCs w:val="20"/>
              </w:rPr>
              <w:t>Goal(s):</w:t>
            </w:r>
          </w:p>
        </w:tc>
        <w:tc>
          <w:tcPr>
            <w:tcW w:w="2964" w:type="dxa"/>
            <w:shd w:val="clear" w:color="auto" w:fill="auto"/>
          </w:tcPr>
          <w:p w:rsidR="002540B2" w:rsidRPr="00042380" w:rsidRDefault="002540B2" w:rsidP="00D427E7">
            <w:pPr>
              <w:spacing w:after="0" w:line="240" w:lineRule="auto"/>
              <w:rPr>
                <w:sz w:val="20"/>
                <w:szCs w:val="20"/>
              </w:rPr>
            </w:pPr>
            <w:r w:rsidRPr="00042380">
              <w:rPr>
                <w:sz w:val="20"/>
                <w:szCs w:val="20"/>
              </w:rPr>
              <w:t> </w:t>
            </w:r>
          </w:p>
          <w:p w:rsidR="002540B2" w:rsidRPr="00042380" w:rsidRDefault="002540B2" w:rsidP="00D427E7">
            <w:pPr>
              <w:spacing w:after="0" w:line="240" w:lineRule="auto"/>
              <w:rPr>
                <w:sz w:val="20"/>
                <w:szCs w:val="20"/>
              </w:rPr>
            </w:pPr>
            <w:r w:rsidRPr="00042380">
              <w:rPr>
                <w:sz w:val="20"/>
                <w:szCs w:val="20"/>
              </w:rPr>
              <w:t> </w:t>
            </w:r>
          </w:p>
        </w:tc>
        <w:tc>
          <w:tcPr>
            <w:tcW w:w="2070" w:type="dxa"/>
            <w:shd w:val="clear" w:color="auto" w:fill="auto"/>
          </w:tcPr>
          <w:p w:rsidR="002540B2" w:rsidRPr="00042380" w:rsidRDefault="002540B2" w:rsidP="00D427E7">
            <w:pPr>
              <w:spacing w:after="0" w:line="240" w:lineRule="auto"/>
              <w:rPr>
                <w:sz w:val="20"/>
                <w:szCs w:val="20"/>
              </w:rPr>
            </w:pPr>
            <w:r w:rsidRPr="00042380">
              <w:rPr>
                <w:sz w:val="20"/>
                <w:szCs w:val="20"/>
              </w:rPr>
              <w:t> </w:t>
            </w:r>
          </w:p>
        </w:tc>
        <w:tc>
          <w:tcPr>
            <w:tcW w:w="3510" w:type="dxa"/>
            <w:shd w:val="clear" w:color="auto" w:fill="auto"/>
          </w:tcPr>
          <w:p w:rsidR="002540B2" w:rsidRPr="00042380" w:rsidRDefault="002540B2" w:rsidP="00D427E7">
            <w:pPr>
              <w:spacing w:after="0" w:line="240" w:lineRule="auto"/>
              <w:rPr>
                <w:sz w:val="20"/>
                <w:szCs w:val="20"/>
              </w:rPr>
            </w:pPr>
            <w:r w:rsidRPr="00042380">
              <w:rPr>
                <w:sz w:val="20"/>
                <w:szCs w:val="20"/>
              </w:rPr>
              <w:t> </w:t>
            </w:r>
          </w:p>
        </w:tc>
      </w:tr>
      <w:tr w:rsidR="002F2B28" w:rsidRPr="00D427E7" w:rsidTr="002F2B28">
        <w:trPr>
          <w:trHeight w:val="1839"/>
        </w:trPr>
        <w:tc>
          <w:tcPr>
            <w:tcW w:w="4414" w:type="dxa"/>
            <w:shd w:val="clear" w:color="auto" w:fill="auto"/>
          </w:tcPr>
          <w:p w:rsidR="00CB2D38" w:rsidRPr="00CB2D38" w:rsidRDefault="00CB2D38" w:rsidP="00CB2D38">
            <w:pPr>
              <w:spacing w:after="0" w:line="240" w:lineRule="auto"/>
              <w:rPr>
                <w:rFonts w:ascii="Times New Roman" w:hAnsi="Times New Roman"/>
                <w:b/>
                <w:sz w:val="20"/>
                <w:szCs w:val="20"/>
              </w:rPr>
            </w:pPr>
            <w:r w:rsidRPr="00CB2D38">
              <w:rPr>
                <w:rFonts w:ascii="Times New Roman" w:hAnsi="Times New Roman"/>
                <w:b/>
                <w:sz w:val="20"/>
                <w:szCs w:val="20"/>
              </w:rPr>
              <w:t>Review and get feedback on hosting and staging options for Web programming and database classes</w:t>
            </w:r>
          </w:p>
          <w:p w:rsidR="002F2B28" w:rsidRPr="00092FD0" w:rsidRDefault="002F2B28" w:rsidP="002F2B28">
            <w:pPr>
              <w:spacing w:after="0" w:line="240" w:lineRule="auto"/>
              <w:rPr>
                <w:b/>
                <w:color w:val="0070C0"/>
              </w:rPr>
            </w:pPr>
          </w:p>
        </w:tc>
        <w:tc>
          <w:tcPr>
            <w:tcW w:w="2964" w:type="dxa"/>
            <w:shd w:val="clear" w:color="auto" w:fill="auto"/>
          </w:tcPr>
          <w:p w:rsidR="00CB2D38" w:rsidRPr="00042380" w:rsidRDefault="00CB2D38" w:rsidP="002F2B28">
            <w:pPr>
              <w:pStyle w:val="listparagraph"/>
              <w:numPr>
                <w:ilvl w:val="0"/>
                <w:numId w:val="6"/>
              </w:numPr>
              <w:spacing w:after="0" w:line="240" w:lineRule="auto"/>
              <w:rPr>
                <w:sz w:val="20"/>
                <w:szCs w:val="20"/>
              </w:rPr>
            </w:pPr>
            <w:r w:rsidRPr="00042380">
              <w:rPr>
                <w:sz w:val="20"/>
                <w:szCs w:val="20"/>
              </w:rPr>
              <w:t xml:space="preserve">Review current resources and practices used by the department  </w:t>
            </w:r>
          </w:p>
          <w:p w:rsidR="002F2B28" w:rsidRPr="00042380" w:rsidRDefault="002F2B28" w:rsidP="00C42A53">
            <w:pPr>
              <w:pStyle w:val="listparagraph"/>
              <w:numPr>
                <w:ilvl w:val="0"/>
                <w:numId w:val="6"/>
              </w:numPr>
              <w:spacing w:after="0" w:line="240" w:lineRule="auto"/>
              <w:rPr>
                <w:sz w:val="20"/>
                <w:szCs w:val="20"/>
              </w:rPr>
            </w:pPr>
            <w:r w:rsidRPr="00042380">
              <w:rPr>
                <w:sz w:val="20"/>
                <w:szCs w:val="20"/>
              </w:rPr>
              <w:t xml:space="preserve">Create a specifications document that has been developed and endorsed by the committee </w:t>
            </w:r>
          </w:p>
        </w:tc>
        <w:tc>
          <w:tcPr>
            <w:tcW w:w="2070" w:type="dxa"/>
            <w:shd w:val="clear" w:color="auto" w:fill="auto"/>
          </w:tcPr>
          <w:p w:rsidR="002F2B28" w:rsidRPr="00042380" w:rsidRDefault="00CB2D38" w:rsidP="00CB2D38">
            <w:pPr>
              <w:spacing w:after="0" w:line="240" w:lineRule="auto"/>
              <w:rPr>
                <w:sz w:val="20"/>
                <w:szCs w:val="20"/>
              </w:rPr>
            </w:pPr>
            <w:r w:rsidRPr="00042380">
              <w:rPr>
                <w:sz w:val="20"/>
                <w:szCs w:val="20"/>
              </w:rPr>
              <w:t xml:space="preserve">Report submitted to advisory for Spring 2014 meeting and ongoing annual updates thereafter </w:t>
            </w:r>
          </w:p>
        </w:tc>
        <w:tc>
          <w:tcPr>
            <w:tcW w:w="3510" w:type="dxa"/>
            <w:shd w:val="clear" w:color="auto" w:fill="auto"/>
          </w:tcPr>
          <w:p w:rsidR="002F2B28" w:rsidRPr="00042380" w:rsidRDefault="00CB2D38" w:rsidP="00CB2D38">
            <w:pPr>
              <w:spacing w:after="0" w:line="240" w:lineRule="auto"/>
              <w:rPr>
                <w:sz w:val="20"/>
                <w:szCs w:val="20"/>
              </w:rPr>
            </w:pPr>
            <w:r w:rsidRPr="00042380">
              <w:rPr>
                <w:sz w:val="20"/>
                <w:szCs w:val="20"/>
              </w:rPr>
              <w:t xml:space="preserve">Feedback via email discussion between faculty and committee members during the </w:t>
            </w:r>
            <w:r w:rsidR="00C42A53" w:rsidRPr="00042380">
              <w:rPr>
                <w:sz w:val="20"/>
                <w:szCs w:val="20"/>
              </w:rPr>
              <w:t xml:space="preserve">period between Winter 2014 and Spring 2014 meetings </w:t>
            </w:r>
            <w:r w:rsidRPr="00042380">
              <w:rPr>
                <w:sz w:val="20"/>
                <w:szCs w:val="20"/>
              </w:rPr>
              <w:t xml:space="preserve"> </w:t>
            </w:r>
          </w:p>
        </w:tc>
      </w:tr>
      <w:tr w:rsidR="002540B2" w:rsidRPr="00D427E7" w:rsidTr="00D427E7">
        <w:trPr>
          <w:trHeight w:val="1839"/>
        </w:trPr>
        <w:tc>
          <w:tcPr>
            <w:tcW w:w="4414" w:type="dxa"/>
            <w:shd w:val="clear" w:color="auto" w:fill="auto"/>
          </w:tcPr>
          <w:p w:rsidR="002F2B28" w:rsidRPr="00C42A53" w:rsidRDefault="002F2B28" w:rsidP="002F2B28">
            <w:pPr>
              <w:spacing w:after="0" w:line="240" w:lineRule="auto"/>
              <w:rPr>
                <w:rFonts w:ascii="Times New Roman" w:hAnsi="Times New Roman"/>
                <w:b/>
                <w:sz w:val="20"/>
                <w:szCs w:val="20"/>
              </w:rPr>
            </w:pPr>
            <w:r w:rsidRPr="00C42A53">
              <w:rPr>
                <w:rFonts w:ascii="Times New Roman" w:hAnsi="Times New Roman"/>
                <w:b/>
                <w:sz w:val="20"/>
                <w:szCs w:val="20"/>
              </w:rPr>
              <w:t xml:space="preserve">Identify and specify external hosting and domain registration options for students to have an external web presence they can develop over the course of their studies at Clark </w:t>
            </w:r>
          </w:p>
          <w:p w:rsidR="002F2B28" w:rsidRPr="00092FD0" w:rsidRDefault="002F2B28" w:rsidP="00CB2D38">
            <w:pPr>
              <w:spacing w:after="0" w:line="240" w:lineRule="auto"/>
              <w:rPr>
                <w:b/>
                <w:color w:val="0070C0"/>
              </w:rPr>
            </w:pPr>
          </w:p>
        </w:tc>
        <w:tc>
          <w:tcPr>
            <w:tcW w:w="2964" w:type="dxa"/>
            <w:shd w:val="clear" w:color="auto" w:fill="auto"/>
          </w:tcPr>
          <w:p w:rsidR="002540B2" w:rsidRPr="00042380" w:rsidRDefault="002F2B28" w:rsidP="00D427E7">
            <w:pPr>
              <w:pStyle w:val="listparagraph"/>
              <w:numPr>
                <w:ilvl w:val="0"/>
                <w:numId w:val="6"/>
              </w:numPr>
              <w:spacing w:after="0" w:line="240" w:lineRule="auto"/>
              <w:rPr>
                <w:sz w:val="20"/>
                <w:szCs w:val="20"/>
              </w:rPr>
            </w:pPr>
            <w:r w:rsidRPr="00042380">
              <w:rPr>
                <w:sz w:val="20"/>
                <w:szCs w:val="20"/>
              </w:rPr>
              <w:t xml:space="preserve">Present up date on current Amazon solution, consider domain options that can be developed by the students during their studies and transferred to them after they graduate </w:t>
            </w:r>
          </w:p>
        </w:tc>
        <w:tc>
          <w:tcPr>
            <w:tcW w:w="2070" w:type="dxa"/>
            <w:shd w:val="clear" w:color="auto" w:fill="auto"/>
          </w:tcPr>
          <w:p w:rsidR="002540B2" w:rsidRPr="00042380" w:rsidRDefault="00C42A53" w:rsidP="00C42A53">
            <w:pPr>
              <w:spacing w:after="0" w:line="240" w:lineRule="auto"/>
              <w:rPr>
                <w:sz w:val="20"/>
                <w:szCs w:val="20"/>
              </w:rPr>
            </w:pPr>
            <w:r w:rsidRPr="00042380">
              <w:rPr>
                <w:sz w:val="20"/>
                <w:szCs w:val="20"/>
              </w:rPr>
              <w:t>Option identified students to use a transferable  personal domain to showcase Clark coursework &amp; portfolio by Fall 2014</w:t>
            </w:r>
          </w:p>
        </w:tc>
        <w:tc>
          <w:tcPr>
            <w:tcW w:w="3510" w:type="dxa"/>
            <w:shd w:val="clear" w:color="auto" w:fill="auto"/>
          </w:tcPr>
          <w:p w:rsidR="002540B2" w:rsidRPr="00042380" w:rsidRDefault="00C42A53" w:rsidP="00D427E7">
            <w:pPr>
              <w:spacing w:after="0" w:line="240" w:lineRule="auto"/>
              <w:rPr>
                <w:sz w:val="20"/>
                <w:szCs w:val="20"/>
              </w:rPr>
            </w:pPr>
            <w:r w:rsidRPr="00042380">
              <w:rPr>
                <w:sz w:val="20"/>
                <w:szCs w:val="20"/>
              </w:rPr>
              <w:t>Feedback by Advisory during Spring 2015 meeting and additional ad hoc activity and research as needed</w:t>
            </w:r>
          </w:p>
        </w:tc>
      </w:tr>
      <w:tr w:rsidR="00E447AD" w:rsidRPr="00D427E7" w:rsidTr="00D427E7">
        <w:trPr>
          <w:trHeight w:val="1379"/>
        </w:trPr>
        <w:tc>
          <w:tcPr>
            <w:tcW w:w="4414" w:type="dxa"/>
            <w:shd w:val="clear" w:color="auto" w:fill="auto"/>
          </w:tcPr>
          <w:p w:rsidR="00E447AD" w:rsidRPr="00616030" w:rsidRDefault="00E447AD" w:rsidP="002F2B28">
            <w:pPr>
              <w:spacing w:after="0" w:line="240" w:lineRule="auto"/>
              <w:rPr>
                <w:rFonts w:ascii="Times New Roman" w:hAnsi="Times New Roman"/>
                <w:b/>
                <w:sz w:val="20"/>
                <w:szCs w:val="20"/>
              </w:rPr>
            </w:pPr>
            <w:r w:rsidRPr="00C42A53">
              <w:rPr>
                <w:rFonts w:ascii="Times New Roman" w:hAnsi="Times New Roman"/>
                <w:b/>
                <w:sz w:val="20"/>
                <w:szCs w:val="20"/>
              </w:rPr>
              <w:t>A responsive web development lab of mobile devices for code testing that can be shared with our foundational computer literacy classes which will be evaluated and updated on a yearly basis</w:t>
            </w:r>
            <w:r>
              <w:rPr>
                <w:rFonts w:ascii="Times New Roman" w:hAnsi="Times New Roman"/>
                <w:b/>
                <w:sz w:val="20"/>
                <w:szCs w:val="20"/>
              </w:rPr>
              <w:t xml:space="preserve"> to be funded as a part of the program’s equipment plan</w:t>
            </w:r>
          </w:p>
        </w:tc>
        <w:tc>
          <w:tcPr>
            <w:tcW w:w="2964" w:type="dxa"/>
            <w:shd w:val="clear" w:color="auto" w:fill="auto"/>
          </w:tcPr>
          <w:p w:rsidR="00E447AD" w:rsidRPr="00042380" w:rsidRDefault="00E447AD" w:rsidP="00042380">
            <w:pPr>
              <w:numPr>
                <w:ilvl w:val="0"/>
                <w:numId w:val="8"/>
              </w:numPr>
              <w:spacing w:after="0" w:line="240" w:lineRule="auto"/>
              <w:rPr>
                <w:sz w:val="20"/>
                <w:szCs w:val="20"/>
              </w:rPr>
            </w:pPr>
            <w:r w:rsidRPr="00042380">
              <w:rPr>
                <w:sz w:val="20"/>
                <w:szCs w:val="20"/>
              </w:rPr>
              <w:t>Make recommendations on specifications and implementation</w:t>
            </w:r>
          </w:p>
          <w:p w:rsidR="00E447AD" w:rsidRPr="00042380" w:rsidRDefault="00E447AD" w:rsidP="00042380">
            <w:pPr>
              <w:spacing w:after="0" w:line="240" w:lineRule="auto"/>
              <w:rPr>
                <w:sz w:val="20"/>
                <w:szCs w:val="20"/>
              </w:rPr>
            </w:pPr>
            <w:r w:rsidRPr="00042380">
              <w:rPr>
                <w:sz w:val="20"/>
                <w:szCs w:val="20"/>
              </w:rPr>
              <w:t> </w:t>
            </w:r>
          </w:p>
        </w:tc>
        <w:tc>
          <w:tcPr>
            <w:tcW w:w="2070" w:type="dxa"/>
            <w:shd w:val="clear" w:color="auto" w:fill="auto"/>
          </w:tcPr>
          <w:p w:rsidR="00E447AD" w:rsidRPr="00042380" w:rsidRDefault="00E447AD" w:rsidP="002F2B28">
            <w:pPr>
              <w:spacing w:after="0" w:line="240" w:lineRule="auto"/>
              <w:rPr>
                <w:sz w:val="20"/>
                <w:szCs w:val="20"/>
              </w:rPr>
            </w:pPr>
            <w:r w:rsidRPr="00042380">
              <w:rPr>
                <w:sz w:val="20"/>
                <w:szCs w:val="20"/>
              </w:rPr>
              <w:t xml:space="preserve">Initial purchase and staging in Fall 2014 </w:t>
            </w:r>
          </w:p>
          <w:p w:rsidR="00E447AD" w:rsidRPr="00042380" w:rsidRDefault="00E447AD" w:rsidP="002F2B28">
            <w:pPr>
              <w:spacing w:after="0" w:line="240" w:lineRule="auto"/>
              <w:rPr>
                <w:sz w:val="20"/>
                <w:szCs w:val="20"/>
              </w:rPr>
            </w:pPr>
          </w:p>
          <w:p w:rsidR="00E447AD" w:rsidRPr="00042380" w:rsidRDefault="00E447AD" w:rsidP="002F2B28">
            <w:pPr>
              <w:spacing w:after="0" w:line="240" w:lineRule="auto"/>
              <w:rPr>
                <w:sz w:val="20"/>
                <w:szCs w:val="20"/>
              </w:rPr>
            </w:pPr>
          </w:p>
          <w:p w:rsidR="00E447AD" w:rsidRPr="00042380" w:rsidRDefault="00E447AD" w:rsidP="002F2B28">
            <w:pPr>
              <w:spacing w:after="0" w:line="240" w:lineRule="auto"/>
              <w:rPr>
                <w:sz w:val="20"/>
                <w:szCs w:val="20"/>
              </w:rPr>
            </w:pPr>
          </w:p>
        </w:tc>
        <w:tc>
          <w:tcPr>
            <w:tcW w:w="3510" w:type="dxa"/>
            <w:shd w:val="clear" w:color="auto" w:fill="auto"/>
          </w:tcPr>
          <w:p w:rsidR="00E447AD" w:rsidRPr="00042380" w:rsidRDefault="00E447AD" w:rsidP="00042380">
            <w:pPr>
              <w:spacing w:after="0" w:line="240" w:lineRule="auto"/>
              <w:rPr>
                <w:sz w:val="20"/>
                <w:szCs w:val="20"/>
              </w:rPr>
            </w:pPr>
            <w:r w:rsidRPr="00042380">
              <w:rPr>
                <w:sz w:val="20"/>
                <w:szCs w:val="20"/>
              </w:rPr>
              <w:t>Feedback by Advisory during Spring 2015 meeting and additional ad hoc activity and research as needed</w:t>
            </w:r>
          </w:p>
        </w:tc>
      </w:tr>
      <w:tr w:rsidR="00E447AD" w:rsidRPr="00D427E7" w:rsidTr="007A2FC4">
        <w:trPr>
          <w:trHeight w:val="58"/>
        </w:trPr>
        <w:tc>
          <w:tcPr>
            <w:tcW w:w="4414" w:type="dxa"/>
            <w:shd w:val="clear" w:color="auto" w:fill="auto"/>
          </w:tcPr>
          <w:p w:rsidR="00FA0A08" w:rsidRDefault="00FA0A08" w:rsidP="00D427E7">
            <w:pPr>
              <w:spacing w:after="0" w:line="240" w:lineRule="auto"/>
              <w:rPr>
                <w:rFonts w:ascii="Times New Roman" w:hAnsi="Times New Roman"/>
                <w:b/>
                <w:sz w:val="20"/>
                <w:szCs w:val="20"/>
              </w:rPr>
            </w:pPr>
          </w:p>
          <w:p w:rsidR="00E447AD" w:rsidRPr="00D8240E" w:rsidRDefault="00E447AD" w:rsidP="00D427E7">
            <w:pPr>
              <w:spacing w:after="0" w:line="240" w:lineRule="auto"/>
            </w:pPr>
            <w:r w:rsidRPr="00D427E7">
              <w:rPr>
                <w:rFonts w:ascii="Times New Roman" w:hAnsi="Times New Roman"/>
                <w:b/>
                <w:sz w:val="20"/>
                <w:szCs w:val="20"/>
              </w:rPr>
              <w:t>INSTRUCTIONAL QUALITY &amp; EFFECTIVENESS</w:t>
            </w:r>
          </w:p>
          <w:p w:rsidR="00E447AD" w:rsidRPr="00D8240E" w:rsidRDefault="00E447AD" w:rsidP="00D427E7">
            <w:pPr>
              <w:spacing w:after="0" w:line="240" w:lineRule="auto"/>
            </w:pPr>
            <w:r w:rsidRPr="00D427E7">
              <w:rPr>
                <w:rFonts w:ascii="Times New Roman" w:hAnsi="Times New Roman"/>
                <w:b/>
                <w:sz w:val="20"/>
                <w:szCs w:val="20"/>
              </w:rPr>
              <w:lastRenderedPageBreak/>
              <w:t>Goal(s):</w:t>
            </w:r>
          </w:p>
        </w:tc>
        <w:tc>
          <w:tcPr>
            <w:tcW w:w="2964" w:type="dxa"/>
            <w:shd w:val="clear" w:color="auto" w:fill="auto"/>
          </w:tcPr>
          <w:p w:rsidR="00E447AD" w:rsidRPr="00042380" w:rsidRDefault="00E447AD" w:rsidP="00D427E7">
            <w:pPr>
              <w:spacing w:after="0" w:line="240" w:lineRule="auto"/>
              <w:rPr>
                <w:sz w:val="20"/>
                <w:szCs w:val="20"/>
              </w:rPr>
            </w:pPr>
            <w:r w:rsidRPr="00042380">
              <w:rPr>
                <w:sz w:val="20"/>
                <w:szCs w:val="20"/>
              </w:rPr>
              <w:lastRenderedPageBreak/>
              <w:t> </w:t>
            </w:r>
          </w:p>
          <w:p w:rsidR="00E447AD" w:rsidRPr="00042380" w:rsidRDefault="00E447AD" w:rsidP="00D427E7">
            <w:pPr>
              <w:spacing w:after="0" w:line="240" w:lineRule="auto"/>
              <w:rPr>
                <w:sz w:val="20"/>
                <w:szCs w:val="20"/>
              </w:rPr>
            </w:pPr>
            <w:r w:rsidRPr="00042380">
              <w:rPr>
                <w:sz w:val="20"/>
                <w:szCs w:val="20"/>
              </w:rPr>
              <w:t> </w:t>
            </w:r>
          </w:p>
        </w:tc>
        <w:tc>
          <w:tcPr>
            <w:tcW w:w="2070" w:type="dxa"/>
            <w:shd w:val="clear" w:color="auto" w:fill="auto"/>
          </w:tcPr>
          <w:p w:rsidR="00E447AD" w:rsidRPr="00042380" w:rsidRDefault="00E447AD" w:rsidP="00D427E7">
            <w:pPr>
              <w:spacing w:after="0" w:line="240" w:lineRule="auto"/>
              <w:rPr>
                <w:sz w:val="20"/>
                <w:szCs w:val="20"/>
              </w:rPr>
            </w:pPr>
            <w:r w:rsidRPr="00042380">
              <w:rPr>
                <w:sz w:val="20"/>
                <w:szCs w:val="20"/>
              </w:rPr>
              <w:t> </w:t>
            </w:r>
          </w:p>
        </w:tc>
        <w:tc>
          <w:tcPr>
            <w:tcW w:w="3510" w:type="dxa"/>
            <w:shd w:val="clear" w:color="auto" w:fill="auto"/>
          </w:tcPr>
          <w:p w:rsidR="00E447AD" w:rsidRPr="00042380" w:rsidRDefault="00E447AD" w:rsidP="00D427E7">
            <w:pPr>
              <w:spacing w:after="0" w:line="240" w:lineRule="auto"/>
              <w:rPr>
                <w:sz w:val="20"/>
                <w:szCs w:val="20"/>
              </w:rPr>
            </w:pPr>
            <w:r w:rsidRPr="00042380">
              <w:rPr>
                <w:sz w:val="20"/>
                <w:szCs w:val="20"/>
              </w:rPr>
              <w:t> </w:t>
            </w:r>
          </w:p>
        </w:tc>
      </w:tr>
      <w:tr w:rsidR="00E447AD" w:rsidRPr="007A2FC4" w:rsidTr="00D427E7">
        <w:trPr>
          <w:trHeight w:val="919"/>
        </w:trPr>
        <w:tc>
          <w:tcPr>
            <w:tcW w:w="4414" w:type="dxa"/>
            <w:shd w:val="clear" w:color="auto" w:fill="auto"/>
          </w:tcPr>
          <w:p w:rsidR="00E447AD" w:rsidRPr="00E447AD" w:rsidRDefault="00E447AD" w:rsidP="00D427E7">
            <w:pPr>
              <w:spacing w:after="0" w:line="240" w:lineRule="auto"/>
              <w:rPr>
                <w:b/>
              </w:rPr>
            </w:pPr>
            <w:r w:rsidRPr="00E447AD">
              <w:rPr>
                <w:rFonts w:ascii="Times New Roman" w:hAnsi="Times New Roman"/>
                <w:b/>
                <w:sz w:val="20"/>
                <w:szCs w:val="20"/>
              </w:rPr>
              <w:lastRenderedPageBreak/>
              <w:t xml:space="preserve">Further development of student-industry contacts for guest speaker service-based learning projects as well as external internship or incubator-based learning experiences that will enable students to have experiences preparing them for careers in web development </w:t>
            </w:r>
          </w:p>
        </w:tc>
        <w:tc>
          <w:tcPr>
            <w:tcW w:w="2964" w:type="dxa"/>
            <w:shd w:val="clear" w:color="auto" w:fill="auto"/>
          </w:tcPr>
          <w:p w:rsidR="00E447AD" w:rsidRPr="00042380" w:rsidRDefault="00E447AD" w:rsidP="00616030">
            <w:pPr>
              <w:pStyle w:val="listparagraph"/>
              <w:spacing w:after="0" w:line="240" w:lineRule="auto"/>
              <w:ind w:left="0"/>
              <w:rPr>
                <w:sz w:val="20"/>
                <w:szCs w:val="20"/>
              </w:rPr>
            </w:pPr>
            <w:r w:rsidRPr="00042380">
              <w:rPr>
                <w:sz w:val="20"/>
                <w:szCs w:val="20"/>
              </w:rPr>
              <w:t>Develop and maintain a resource list of possible intern opportunities and potential long-term partners where students can gain work skills experiences</w:t>
            </w:r>
          </w:p>
          <w:p w:rsidR="00E447AD" w:rsidRPr="00042380" w:rsidRDefault="00E447AD" w:rsidP="00D427E7">
            <w:pPr>
              <w:spacing w:after="0" w:line="240" w:lineRule="auto"/>
              <w:rPr>
                <w:b/>
                <w:sz w:val="20"/>
                <w:szCs w:val="20"/>
              </w:rPr>
            </w:pPr>
          </w:p>
        </w:tc>
        <w:tc>
          <w:tcPr>
            <w:tcW w:w="2070" w:type="dxa"/>
            <w:shd w:val="clear" w:color="auto" w:fill="auto"/>
          </w:tcPr>
          <w:p w:rsidR="00E447AD" w:rsidRPr="00042380" w:rsidRDefault="00616030" w:rsidP="00616030">
            <w:pPr>
              <w:spacing w:after="0" w:line="240" w:lineRule="auto"/>
              <w:rPr>
                <w:sz w:val="20"/>
                <w:szCs w:val="20"/>
              </w:rPr>
            </w:pPr>
            <w:r w:rsidRPr="00042380">
              <w:rPr>
                <w:sz w:val="20"/>
                <w:szCs w:val="20"/>
              </w:rPr>
              <w:t>To Be discussed and determined initially during Winter Quarter advisory meeting on  2.4.14</w:t>
            </w:r>
          </w:p>
        </w:tc>
        <w:tc>
          <w:tcPr>
            <w:tcW w:w="3510" w:type="dxa"/>
            <w:shd w:val="clear" w:color="auto" w:fill="auto"/>
          </w:tcPr>
          <w:p w:rsidR="00E447AD" w:rsidRPr="00042380" w:rsidRDefault="00616030" w:rsidP="00D427E7">
            <w:pPr>
              <w:spacing w:after="0" w:line="240" w:lineRule="auto"/>
              <w:rPr>
                <w:sz w:val="20"/>
                <w:szCs w:val="20"/>
              </w:rPr>
            </w:pPr>
            <w:r w:rsidRPr="00042380">
              <w:rPr>
                <w:sz w:val="20"/>
                <w:szCs w:val="20"/>
              </w:rPr>
              <w:t>To Be discussed and determined initially during Winter Quarter advisory meeting on  2.4.14</w:t>
            </w:r>
          </w:p>
        </w:tc>
      </w:tr>
      <w:tr w:rsidR="00616030" w:rsidRPr="00042380" w:rsidTr="00D427E7">
        <w:trPr>
          <w:trHeight w:val="690"/>
        </w:trPr>
        <w:tc>
          <w:tcPr>
            <w:tcW w:w="4414" w:type="dxa"/>
            <w:shd w:val="clear" w:color="auto" w:fill="auto"/>
          </w:tcPr>
          <w:p w:rsidR="00E447AD" w:rsidRPr="00616030" w:rsidRDefault="00E447AD" w:rsidP="00D427E7">
            <w:pPr>
              <w:spacing w:after="0" w:line="240" w:lineRule="auto"/>
              <w:rPr>
                <w:rFonts w:ascii="Times New Roman" w:hAnsi="Times New Roman"/>
                <w:strike/>
              </w:rPr>
            </w:pPr>
            <w:r w:rsidRPr="00616030">
              <w:rPr>
                <w:rFonts w:ascii="Times New Roman" w:hAnsi="Times New Roman"/>
                <w:b/>
                <w:sz w:val="20"/>
                <w:szCs w:val="20"/>
              </w:rPr>
              <w:t>Review Advisory Committee mission for this committee and make suggestions on how it can best interact or be restructured with other advisories in the WCTE unit</w:t>
            </w:r>
            <w:r w:rsidRPr="00616030">
              <w:rPr>
                <w:rFonts w:ascii="Times New Roman" w:hAnsi="Times New Roman"/>
                <w:strike/>
                <w:sz w:val="20"/>
                <w:szCs w:val="20"/>
              </w:rPr>
              <w:t xml:space="preserve"> </w:t>
            </w:r>
          </w:p>
        </w:tc>
        <w:tc>
          <w:tcPr>
            <w:tcW w:w="2964" w:type="dxa"/>
            <w:shd w:val="clear" w:color="auto" w:fill="auto"/>
          </w:tcPr>
          <w:p w:rsidR="00E447AD" w:rsidRPr="00042380" w:rsidRDefault="00E447AD" w:rsidP="00D427E7">
            <w:pPr>
              <w:spacing w:after="0" w:line="240" w:lineRule="auto"/>
              <w:rPr>
                <w:sz w:val="20"/>
                <w:szCs w:val="20"/>
              </w:rPr>
            </w:pPr>
            <w:r w:rsidRPr="00042380">
              <w:rPr>
                <w:sz w:val="20"/>
                <w:szCs w:val="20"/>
              </w:rPr>
              <w:t xml:space="preserve">Presentation in Spring </w:t>
            </w:r>
            <w:r w:rsidR="00616030" w:rsidRPr="00042380">
              <w:rPr>
                <w:sz w:val="20"/>
                <w:szCs w:val="20"/>
              </w:rPr>
              <w:t xml:space="preserve">2014 </w:t>
            </w:r>
            <w:r w:rsidRPr="00042380">
              <w:rPr>
                <w:sz w:val="20"/>
                <w:szCs w:val="20"/>
              </w:rPr>
              <w:t xml:space="preserve">Advisory </w:t>
            </w:r>
          </w:p>
        </w:tc>
        <w:tc>
          <w:tcPr>
            <w:tcW w:w="2070" w:type="dxa"/>
            <w:shd w:val="clear" w:color="auto" w:fill="auto"/>
          </w:tcPr>
          <w:p w:rsidR="00E447AD" w:rsidRPr="00042380" w:rsidRDefault="00616030" w:rsidP="00616030">
            <w:pPr>
              <w:spacing w:after="0" w:line="240" w:lineRule="auto"/>
              <w:rPr>
                <w:strike/>
                <w:sz w:val="20"/>
                <w:szCs w:val="20"/>
              </w:rPr>
            </w:pPr>
            <w:r w:rsidRPr="00042380">
              <w:rPr>
                <w:sz w:val="20"/>
                <w:szCs w:val="20"/>
              </w:rPr>
              <w:t xml:space="preserve">To be discussed and developed during Spring 2014 meeting </w:t>
            </w:r>
          </w:p>
        </w:tc>
        <w:tc>
          <w:tcPr>
            <w:tcW w:w="3510" w:type="dxa"/>
            <w:shd w:val="clear" w:color="auto" w:fill="auto"/>
          </w:tcPr>
          <w:p w:rsidR="00E447AD" w:rsidRPr="00042380" w:rsidRDefault="00616030" w:rsidP="00D427E7">
            <w:pPr>
              <w:spacing w:after="0" w:line="240" w:lineRule="auto"/>
              <w:rPr>
                <w:strike/>
                <w:sz w:val="20"/>
                <w:szCs w:val="20"/>
              </w:rPr>
            </w:pPr>
            <w:r w:rsidRPr="00042380">
              <w:rPr>
                <w:sz w:val="20"/>
                <w:szCs w:val="20"/>
              </w:rPr>
              <w:t>To be discussed and developed during Spring 2014 meeting</w:t>
            </w:r>
          </w:p>
        </w:tc>
      </w:tr>
      <w:tr w:rsidR="00E447AD" w:rsidRPr="00D8240E" w:rsidTr="00D427E7">
        <w:tblPrEx>
          <w:tblLook w:val="04A0" w:firstRow="1" w:lastRow="0" w:firstColumn="1" w:lastColumn="0" w:noHBand="0" w:noVBand="1"/>
        </w:tblPrEx>
        <w:tc>
          <w:tcPr>
            <w:tcW w:w="4414" w:type="dxa"/>
            <w:shd w:val="clear" w:color="auto" w:fill="auto"/>
          </w:tcPr>
          <w:p w:rsidR="00E447AD" w:rsidRPr="00D8240E" w:rsidRDefault="00E447AD" w:rsidP="00D427E7">
            <w:pPr>
              <w:spacing w:after="0" w:line="240" w:lineRule="auto"/>
            </w:pPr>
            <w:r w:rsidRPr="00D427E7">
              <w:rPr>
                <w:rFonts w:ascii="Times New Roman" w:hAnsi="Times New Roman"/>
                <w:b/>
                <w:sz w:val="20"/>
                <w:szCs w:val="20"/>
              </w:rPr>
              <w:t>MARKETING/PUBLIC RELATIONS</w:t>
            </w:r>
          </w:p>
          <w:p w:rsidR="00E447AD" w:rsidRPr="00D8240E" w:rsidRDefault="00E447AD" w:rsidP="00D427E7">
            <w:pPr>
              <w:spacing w:after="0" w:line="240" w:lineRule="auto"/>
            </w:pPr>
            <w:r w:rsidRPr="00D427E7">
              <w:rPr>
                <w:rFonts w:ascii="Times New Roman" w:hAnsi="Times New Roman"/>
                <w:b/>
                <w:sz w:val="20"/>
                <w:szCs w:val="20"/>
              </w:rPr>
              <w:t>Goal(s):</w:t>
            </w:r>
          </w:p>
        </w:tc>
        <w:tc>
          <w:tcPr>
            <w:tcW w:w="2964" w:type="dxa"/>
            <w:shd w:val="clear" w:color="auto" w:fill="auto"/>
          </w:tcPr>
          <w:p w:rsidR="00E447AD" w:rsidRPr="00042380" w:rsidRDefault="00E447AD" w:rsidP="00D427E7">
            <w:pPr>
              <w:spacing w:after="0" w:line="240" w:lineRule="auto"/>
              <w:rPr>
                <w:sz w:val="20"/>
                <w:szCs w:val="20"/>
              </w:rPr>
            </w:pPr>
            <w:r w:rsidRPr="00042380">
              <w:rPr>
                <w:sz w:val="20"/>
                <w:szCs w:val="20"/>
              </w:rPr>
              <w:t> </w:t>
            </w:r>
          </w:p>
        </w:tc>
        <w:tc>
          <w:tcPr>
            <w:tcW w:w="2070" w:type="dxa"/>
            <w:shd w:val="clear" w:color="auto" w:fill="auto"/>
          </w:tcPr>
          <w:p w:rsidR="00E447AD" w:rsidRPr="00042380" w:rsidRDefault="00E447AD" w:rsidP="00D427E7">
            <w:pPr>
              <w:spacing w:after="0" w:line="240" w:lineRule="auto"/>
              <w:rPr>
                <w:sz w:val="20"/>
                <w:szCs w:val="20"/>
              </w:rPr>
            </w:pPr>
            <w:r w:rsidRPr="00042380">
              <w:rPr>
                <w:sz w:val="20"/>
                <w:szCs w:val="20"/>
              </w:rPr>
              <w:t> </w:t>
            </w:r>
          </w:p>
        </w:tc>
        <w:tc>
          <w:tcPr>
            <w:tcW w:w="3510" w:type="dxa"/>
            <w:shd w:val="clear" w:color="auto" w:fill="auto"/>
          </w:tcPr>
          <w:p w:rsidR="00E447AD" w:rsidRPr="00042380" w:rsidRDefault="00E447AD" w:rsidP="00D427E7">
            <w:pPr>
              <w:spacing w:after="0" w:line="240" w:lineRule="auto"/>
              <w:rPr>
                <w:sz w:val="20"/>
                <w:szCs w:val="20"/>
              </w:rPr>
            </w:pPr>
            <w:r w:rsidRPr="00042380">
              <w:rPr>
                <w:sz w:val="20"/>
                <w:szCs w:val="20"/>
              </w:rPr>
              <w:t> </w:t>
            </w:r>
          </w:p>
        </w:tc>
      </w:tr>
      <w:tr w:rsidR="00616030" w:rsidRPr="00616030" w:rsidTr="00616030">
        <w:trPr>
          <w:trHeight w:val="690"/>
        </w:trPr>
        <w:tc>
          <w:tcPr>
            <w:tcW w:w="4414" w:type="dxa"/>
            <w:shd w:val="clear" w:color="auto" w:fill="auto"/>
          </w:tcPr>
          <w:p w:rsidR="00616030" w:rsidRPr="00616030" w:rsidRDefault="00616030" w:rsidP="00AC38D7">
            <w:pPr>
              <w:spacing w:after="0" w:line="240" w:lineRule="auto"/>
              <w:rPr>
                <w:rFonts w:ascii="Times New Roman" w:hAnsi="Times New Roman"/>
                <w:b/>
                <w:sz w:val="20"/>
                <w:szCs w:val="20"/>
              </w:rPr>
            </w:pPr>
            <w:r>
              <w:rPr>
                <w:rFonts w:ascii="Times New Roman" w:hAnsi="Times New Roman"/>
                <w:b/>
                <w:sz w:val="20"/>
                <w:szCs w:val="20"/>
              </w:rPr>
              <w:t>Identify and develop a plan</w:t>
            </w:r>
            <w:r w:rsidRPr="00616030">
              <w:rPr>
                <w:rFonts w:ascii="Times New Roman" w:hAnsi="Times New Roman"/>
                <w:b/>
                <w:sz w:val="20"/>
                <w:szCs w:val="20"/>
              </w:rPr>
              <w:t xml:space="preserve"> to market to both incoming students </w:t>
            </w:r>
            <w:r>
              <w:rPr>
                <w:rFonts w:ascii="Times New Roman" w:hAnsi="Times New Roman"/>
                <w:b/>
                <w:sz w:val="20"/>
                <w:szCs w:val="20"/>
              </w:rPr>
              <w:t xml:space="preserve">as well as </w:t>
            </w:r>
            <w:r w:rsidRPr="00616030">
              <w:rPr>
                <w:rFonts w:ascii="Times New Roman" w:hAnsi="Times New Roman"/>
                <w:b/>
                <w:sz w:val="20"/>
                <w:szCs w:val="20"/>
              </w:rPr>
              <w:t>businesses that will hire our trainees and graduate</w:t>
            </w:r>
            <w:r w:rsidR="00042380">
              <w:rPr>
                <w:rFonts w:ascii="Times New Roman" w:hAnsi="Times New Roman"/>
                <w:b/>
                <w:sz w:val="20"/>
                <w:szCs w:val="20"/>
              </w:rPr>
              <w:t>s which would include becoming a sponsor of events and an active participant in the local technology comm</w:t>
            </w:r>
            <w:r w:rsidR="00AC38D7">
              <w:rPr>
                <w:rFonts w:ascii="Times New Roman" w:hAnsi="Times New Roman"/>
                <w:b/>
                <w:sz w:val="20"/>
                <w:szCs w:val="20"/>
              </w:rPr>
              <w:t>uni</w:t>
            </w:r>
            <w:r w:rsidR="00042380">
              <w:rPr>
                <w:rFonts w:ascii="Times New Roman" w:hAnsi="Times New Roman"/>
                <w:b/>
                <w:sz w:val="20"/>
                <w:szCs w:val="20"/>
              </w:rPr>
              <w:t xml:space="preserve">ty </w:t>
            </w:r>
          </w:p>
        </w:tc>
        <w:tc>
          <w:tcPr>
            <w:tcW w:w="2964" w:type="dxa"/>
            <w:shd w:val="clear" w:color="auto" w:fill="auto"/>
          </w:tcPr>
          <w:p w:rsidR="00616030" w:rsidRPr="00042380" w:rsidRDefault="00616030" w:rsidP="00616030">
            <w:pPr>
              <w:spacing w:after="0" w:line="240" w:lineRule="auto"/>
              <w:rPr>
                <w:sz w:val="20"/>
                <w:szCs w:val="20"/>
              </w:rPr>
            </w:pPr>
            <w:r w:rsidRPr="00042380">
              <w:rPr>
                <w:sz w:val="20"/>
                <w:szCs w:val="20"/>
              </w:rPr>
              <w:t xml:space="preserve"> To Be discussed initially </w:t>
            </w:r>
          </w:p>
          <w:p w:rsidR="00616030" w:rsidRPr="00042380" w:rsidRDefault="00616030" w:rsidP="00616030">
            <w:pPr>
              <w:spacing w:after="0" w:line="240" w:lineRule="auto"/>
              <w:rPr>
                <w:sz w:val="20"/>
                <w:szCs w:val="20"/>
              </w:rPr>
            </w:pPr>
            <w:r w:rsidRPr="00042380">
              <w:rPr>
                <w:sz w:val="20"/>
                <w:szCs w:val="20"/>
              </w:rPr>
              <w:t>during Winter Quarter advisory meeting on  2.4.14</w:t>
            </w:r>
          </w:p>
          <w:p w:rsidR="00042380" w:rsidRPr="00042380" w:rsidRDefault="00042380" w:rsidP="00616030">
            <w:pPr>
              <w:spacing w:after="0" w:line="240" w:lineRule="auto"/>
              <w:rPr>
                <w:sz w:val="20"/>
                <w:szCs w:val="20"/>
              </w:rPr>
            </w:pPr>
            <w:r w:rsidRPr="00042380">
              <w:rPr>
                <w:sz w:val="20"/>
                <w:szCs w:val="20"/>
              </w:rPr>
              <w:t xml:space="preserve">and developed further </w:t>
            </w:r>
          </w:p>
        </w:tc>
        <w:tc>
          <w:tcPr>
            <w:tcW w:w="2070" w:type="dxa"/>
            <w:shd w:val="clear" w:color="auto" w:fill="auto"/>
          </w:tcPr>
          <w:p w:rsidR="00042380" w:rsidRPr="00042380" w:rsidRDefault="00042380" w:rsidP="00042380">
            <w:pPr>
              <w:spacing w:after="0" w:line="240" w:lineRule="auto"/>
              <w:rPr>
                <w:sz w:val="20"/>
                <w:szCs w:val="20"/>
              </w:rPr>
            </w:pPr>
            <w:r w:rsidRPr="00042380">
              <w:rPr>
                <w:sz w:val="20"/>
                <w:szCs w:val="20"/>
              </w:rPr>
              <w:t xml:space="preserve">To Be discussed initially </w:t>
            </w:r>
          </w:p>
          <w:p w:rsidR="00616030" w:rsidRPr="00042380" w:rsidRDefault="00042380" w:rsidP="00042380">
            <w:pPr>
              <w:spacing w:after="0" w:line="240" w:lineRule="auto"/>
              <w:rPr>
                <w:strike/>
                <w:sz w:val="20"/>
                <w:szCs w:val="20"/>
              </w:rPr>
            </w:pPr>
            <w:r w:rsidRPr="00042380">
              <w:rPr>
                <w:sz w:val="20"/>
                <w:szCs w:val="20"/>
              </w:rPr>
              <w:t>during Winter Quarter advisory meeting on  2.4.14</w:t>
            </w:r>
          </w:p>
        </w:tc>
        <w:tc>
          <w:tcPr>
            <w:tcW w:w="3510" w:type="dxa"/>
            <w:shd w:val="clear" w:color="auto" w:fill="auto"/>
          </w:tcPr>
          <w:p w:rsidR="00042380" w:rsidRPr="00042380" w:rsidRDefault="00042380" w:rsidP="00042380">
            <w:pPr>
              <w:spacing w:after="0" w:line="240" w:lineRule="auto"/>
              <w:rPr>
                <w:sz w:val="20"/>
                <w:szCs w:val="20"/>
              </w:rPr>
            </w:pPr>
            <w:r w:rsidRPr="00042380">
              <w:rPr>
                <w:sz w:val="20"/>
                <w:szCs w:val="20"/>
              </w:rPr>
              <w:t xml:space="preserve">To Be determined  initially </w:t>
            </w:r>
          </w:p>
          <w:p w:rsidR="00616030" w:rsidRPr="00042380" w:rsidRDefault="00042380" w:rsidP="00042380">
            <w:pPr>
              <w:spacing w:after="0" w:line="240" w:lineRule="auto"/>
              <w:rPr>
                <w:strike/>
                <w:sz w:val="20"/>
                <w:szCs w:val="20"/>
              </w:rPr>
            </w:pPr>
            <w:r w:rsidRPr="00042380">
              <w:rPr>
                <w:sz w:val="20"/>
                <w:szCs w:val="20"/>
              </w:rPr>
              <w:t xml:space="preserve">during Winter Quarter advisory meeting on  2.4.14 and finalized during Spring 2014 </w:t>
            </w:r>
          </w:p>
        </w:tc>
      </w:tr>
      <w:tr w:rsidR="00042380" w:rsidRPr="00D8240E" w:rsidTr="00D427E7">
        <w:tblPrEx>
          <w:tblLook w:val="04A0" w:firstRow="1" w:lastRow="0" w:firstColumn="1" w:lastColumn="0" w:noHBand="0" w:noVBand="1"/>
        </w:tblPrEx>
        <w:tc>
          <w:tcPr>
            <w:tcW w:w="4414" w:type="dxa"/>
            <w:shd w:val="clear" w:color="auto" w:fill="auto"/>
          </w:tcPr>
          <w:p w:rsidR="00042380" w:rsidRPr="00042380" w:rsidRDefault="00042380" w:rsidP="00D427E7">
            <w:pPr>
              <w:spacing w:after="0" w:line="240" w:lineRule="auto"/>
              <w:rPr>
                <w:rFonts w:ascii="Times New Roman" w:hAnsi="Times New Roman"/>
                <w:b/>
                <w:sz w:val="20"/>
                <w:szCs w:val="20"/>
              </w:rPr>
            </w:pPr>
            <w:r w:rsidRPr="00042380">
              <w:rPr>
                <w:rFonts w:ascii="Times New Roman" w:hAnsi="Times New Roman"/>
                <w:b/>
                <w:sz w:val="20"/>
                <w:szCs w:val="20"/>
              </w:rPr>
              <w:t xml:space="preserve">Creation of a web-mediated alumni group where students actively keep in touch and network after leaving Clark.  </w:t>
            </w:r>
          </w:p>
          <w:p w:rsidR="00042380" w:rsidRPr="00F24E96" w:rsidRDefault="00042380" w:rsidP="00D427E7">
            <w:pPr>
              <w:spacing w:after="0" w:line="240" w:lineRule="auto"/>
              <w:rPr>
                <w:color w:val="548DD4"/>
              </w:rPr>
            </w:pPr>
            <w:r w:rsidRPr="00F24E96">
              <w:rPr>
                <w:color w:val="548DD4"/>
              </w:rPr>
              <w:t> </w:t>
            </w:r>
          </w:p>
        </w:tc>
        <w:tc>
          <w:tcPr>
            <w:tcW w:w="2964" w:type="dxa"/>
            <w:shd w:val="clear" w:color="auto" w:fill="auto"/>
          </w:tcPr>
          <w:p w:rsidR="00042380" w:rsidRPr="00042380" w:rsidRDefault="00042380" w:rsidP="00042380">
            <w:pPr>
              <w:spacing w:after="0" w:line="240" w:lineRule="auto"/>
              <w:rPr>
                <w:sz w:val="20"/>
                <w:szCs w:val="20"/>
              </w:rPr>
            </w:pPr>
            <w:r w:rsidRPr="00042380">
              <w:rPr>
                <w:sz w:val="20"/>
                <w:szCs w:val="20"/>
              </w:rPr>
              <w:t xml:space="preserve"> To Be discussed initially </w:t>
            </w:r>
          </w:p>
          <w:p w:rsidR="00042380" w:rsidRPr="00042380" w:rsidRDefault="00042380" w:rsidP="00042380">
            <w:pPr>
              <w:spacing w:after="0" w:line="240" w:lineRule="auto"/>
              <w:rPr>
                <w:sz w:val="20"/>
                <w:szCs w:val="20"/>
              </w:rPr>
            </w:pPr>
            <w:r w:rsidRPr="00042380">
              <w:rPr>
                <w:sz w:val="20"/>
                <w:szCs w:val="20"/>
              </w:rPr>
              <w:t>during Winter Quarter advisory meeting on  2.4.14</w:t>
            </w:r>
          </w:p>
          <w:p w:rsidR="00042380" w:rsidRPr="00042380" w:rsidRDefault="00042380" w:rsidP="00042380">
            <w:pPr>
              <w:spacing w:after="0" w:line="240" w:lineRule="auto"/>
              <w:rPr>
                <w:sz w:val="20"/>
                <w:szCs w:val="20"/>
              </w:rPr>
            </w:pPr>
            <w:r w:rsidRPr="00042380">
              <w:rPr>
                <w:sz w:val="20"/>
                <w:szCs w:val="20"/>
              </w:rPr>
              <w:t xml:space="preserve">and developed further </w:t>
            </w:r>
          </w:p>
        </w:tc>
        <w:tc>
          <w:tcPr>
            <w:tcW w:w="2070" w:type="dxa"/>
            <w:shd w:val="clear" w:color="auto" w:fill="auto"/>
          </w:tcPr>
          <w:p w:rsidR="00042380" w:rsidRPr="00042380" w:rsidRDefault="00042380" w:rsidP="00042380">
            <w:pPr>
              <w:spacing w:after="0" w:line="240" w:lineRule="auto"/>
              <w:rPr>
                <w:sz w:val="20"/>
                <w:szCs w:val="20"/>
              </w:rPr>
            </w:pPr>
            <w:r w:rsidRPr="00042380">
              <w:rPr>
                <w:sz w:val="20"/>
                <w:szCs w:val="20"/>
              </w:rPr>
              <w:t xml:space="preserve">To Be discussed initially </w:t>
            </w:r>
          </w:p>
          <w:p w:rsidR="00042380" w:rsidRPr="00042380" w:rsidRDefault="00042380" w:rsidP="00042380">
            <w:pPr>
              <w:spacing w:after="0" w:line="240" w:lineRule="auto"/>
              <w:rPr>
                <w:strike/>
                <w:sz w:val="20"/>
                <w:szCs w:val="20"/>
              </w:rPr>
            </w:pPr>
            <w:r w:rsidRPr="00042380">
              <w:rPr>
                <w:sz w:val="20"/>
                <w:szCs w:val="20"/>
              </w:rPr>
              <w:t>during Winter Quarter advisory meeting on  2.4.14</w:t>
            </w:r>
          </w:p>
        </w:tc>
        <w:tc>
          <w:tcPr>
            <w:tcW w:w="3510" w:type="dxa"/>
            <w:shd w:val="clear" w:color="auto" w:fill="auto"/>
          </w:tcPr>
          <w:p w:rsidR="00042380" w:rsidRPr="00042380" w:rsidRDefault="00042380" w:rsidP="00042380">
            <w:pPr>
              <w:spacing w:after="0" w:line="240" w:lineRule="auto"/>
              <w:rPr>
                <w:sz w:val="20"/>
                <w:szCs w:val="20"/>
              </w:rPr>
            </w:pPr>
            <w:r w:rsidRPr="00042380">
              <w:rPr>
                <w:sz w:val="20"/>
                <w:szCs w:val="20"/>
              </w:rPr>
              <w:t xml:space="preserve">To Be determined  initially </w:t>
            </w:r>
          </w:p>
          <w:p w:rsidR="00042380" w:rsidRPr="00042380" w:rsidRDefault="00042380" w:rsidP="00042380">
            <w:pPr>
              <w:spacing w:after="0" w:line="240" w:lineRule="auto"/>
              <w:rPr>
                <w:strike/>
                <w:sz w:val="20"/>
                <w:szCs w:val="20"/>
              </w:rPr>
            </w:pPr>
            <w:r w:rsidRPr="00042380">
              <w:rPr>
                <w:sz w:val="20"/>
                <w:szCs w:val="20"/>
              </w:rPr>
              <w:t xml:space="preserve">during Winter Quarter advisory meeting on  2.4.14 and finalized during Spring 2014 </w:t>
            </w:r>
          </w:p>
        </w:tc>
      </w:tr>
    </w:tbl>
    <w:p w:rsidR="002540B2" w:rsidRDefault="002540B2" w:rsidP="00D427E7"/>
    <w:sectPr w:rsidR="002540B2" w:rsidSect="00D427E7">
      <w:pgSz w:w="15840" w:h="12240" w:orient="landscape"/>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667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DC143C"/>
    <w:multiLevelType w:val="hybridMultilevel"/>
    <w:tmpl w:val="D5909826"/>
    <w:lvl w:ilvl="0" w:tplc="F1F617F2">
      <w:numFmt w:val="bullet"/>
      <w:lvlText w:val=""/>
      <w:lvlJc w:val="left"/>
      <w:pPr>
        <w:ind w:left="360" w:hanging="360"/>
      </w:pPr>
      <w:rPr>
        <w:rFonts w:ascii="Symbol" w:eastAsia="Cambria" w:hAnsi="Symbol" w:cs="Times New Roman"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
    <w:nsid w:val="331B5927"/>
    <w:multiLevelType w:val="hybridMultilevel"/>
    <w:tmpl w:val="FE60568C"/>
    <w:lvl w:ilvl="0" w:tplc="F1F617F2">
      <w:numFmt w:val="bullet"/>
      <w:lvlText w:val=""/>
      <w:lvlJc w:val="left"/>
      <w:pPr>
        <w:ind w:left="720" w:hanging="360"/>
      </w:pPr>
      <w:rPr>
        <w:rFonts w:ascii="Symbol" w:eastAsia="Cambria" w:hAnsi="Symbol"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48C160CD"/>
    <w:multiLevelType w:val="hybridMultilevel"/>
    <w:tmpl w:val="1A0CA70A"/>
    <w:lvl w:ilvl="0" w:tplc="000F0409">
      <w:start w:val="1"/>
      <w:numFmt w:val="decimal"/>
      <w:lvlText w:val="%1."/>
      <w:lvlJc w:val="left"/>
      <w:pPr>
        <w:ind w:left="720" w:hanging="360"/>
      </w:pPr>
      <w:rPr>
        <w:rFonts w:ascii="Times New Roman" w:hAnsi="Times New Roman" w:hint="default"/>
        <w:sz w:val="2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49643BF9"/>
    <w:multiLevelType w:val="hybridMultilevel"/>
    <w:tmpl w:val="114CD6A8"/>
    <w:lvl w:ilvl="0" w:tplc="F1F617F2">
      <w:numFmt w:val="bullet"/>
      <w:lvlText w:val=""/>
      <w:lvlJc w:val="left"/>
      <w:pPr>
        <w:ind w:left="360" w:hanging="360"/>
      </w:pPr>
      <w:rPr>
        <w:rFonts w:ascii="Symbol" w:eastAsia="Cambria" w:hAnsi="Symbol" w:cs="Times New Roman"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4ECC31EA"/>
    <w:multiLevelType w:val="hybridMultilevel"/>
    <w:tmpl w:val="30BAA3B2"/>
    <w:lvl w:ilvl="0" w:tplc="96285AE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122405E"/>
    <w:multiLevelType w:val="multilevel"/>
    <w:tmpl w:val="CB40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5DD4504"/>
    <w:multiLevelType w:val="hybridMultilevel"/>
    <w:tmpl w:val="CB400E38"/>
    <w:lvl w:ilvl="0" w:tplc="96285AE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5B591D13"/>
    <w:multiLevelType w:val="hybridMultilevel"/>
    <w:tmpl w:val="8230F4C0"/>
    <w:lvl w:ilvl="0" w:tplc="F1F617F2">
      <w:numFmt w:val="bullet"/>
      <w:lvlText w:val=""/>
      <w:lvlJc w:val="left"/>
      <w:pPr>
        <w:ind w:left="360" w:hanging="360"/>
      </w:pPr>
      <w:rPr>
        <w:rFonts w:ascii="Symbol" w:eastAsia="Cambria" w:hAnsi="Symbol" w:cs="Times New Roman"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9">
    <w:nsid w:val="5F55027B"/>
    <w:multiLevelType w:val="hybridMultilevel"/>
    <w:tmpl w:val="CFB4E1DA"/>
    <w:lvl w:ilvl="0" w:tplc="96285AE6">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6"/>
  </w:num>
  <w:num w:numId="6">
    <w:abstractNumId w:val="1"/>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0E"/>
    <w:rsid w:val="00017E43"/>
    <w:rsid w:val="00042380"/>
    <w:rsid w:val="00092FD0"/>
    <w:rsid w:val="00232950"/>
    <w:rsid w:val="002540B2"/>
    <w:rsid w:val="002D14AE"/>
    <w:rsid w:val="002F2B28"/>
    <w:rsid w:val="0035674F"/>
    <w:rsid w:val="00616030"/>
    <w:rsid w:val="007A2FC4"/>
    <w:rsid w:val="009573D7"/>
    <w:rsid w:val="00962EC1"/>
    <w:rsid w:val="0096502B"/>
    <w:rsid w:val="00A20516"/>
    <w:rsid w:val="00AC38D7"/>
    <w:rsid w:val="00B47A89"/>
    <w:rsid w:val="00C42A53"/>
    <w:rsid w:val="00CB2D38"/>
    <w:rsid w:val="00D427E7"/>
    <w:rsid w:val="00DB28B7"/>
    <w:rsid w:val="00DB6150"/>
    <w:rsid w:val="00E447AD"/>
    <w:rsid w:val="00E52B43"/>
    <w:rsid w:val="00E91AEF"/>
    <w:rsid w:val="00F07921"/>
    <w:rsid w:val="00F24E96"/>
    <w:rsid w:val="00FA0A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8815A63-EA30-42C7-8F80-6A97066F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semiHidden/>
    <w:rPr>
      <w:rFonts w:ascii="Calibri" w:hAnsi="Calibri"/>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semiHidden/>
    <w:rPr>
      <w:rFonts w:ascii="Calibri" w:hAnsi="Calibri"/>
      <w:sz w:val="22"/>
      <w:szCs w:val="22"/>
    </w:rPr>
  </w:style>
  <w:style w:type="paragraph" w:customStyle="1" w:styleId="listparagraph">
    <w:name w:val="listparagraph"/>
    <w:basedOn w:val="Normal"/>
    <w:pPr>
      <w:ind w:left="720"/>
    </w:pPr>
  </w:style>
  <w:style w:type="paragraph" w:styleId="BalloonText">
    <w:name w:val="Balloon Text"/>
    <w:basedOn w:val="Normal"/>
    <w:link w:val="BalloonTextChar"/>
    <w:rsid w:val="00D427E7"/>
    <w:pPr>
      <w:spacing w:after="0" w:line="240" w:lineRule="auto"/>
    </w:pPr>
    <w:rPr>
      <w:rFonts w:ascii="Tahoma" w:hAnsi="Tahoma" w:cs="Tahoma"/>
      <w:sz w:val="16"/>
      <w:szCs w:val="16"/>
    </w:rPr>
  </w:style>
  <w:style w:type="character" w:customStyle="1" w:styleId="BalloonTextChar">
    <w:name w:val="Balloon Text Char"/>
    <w:link w:val="BalloonText"/>
    <w:rsid w:val="00D427E7"/>
    <w:rPr>
      <w:rFonts w:ascii="Tahoma" w:hAnsi="Tahoma" w:cs="Tahoma"/>
      <w:sz w:val="16"/>
      <w:szCs w:val="16"/>
    </w:rPr>
  </w:style>
  <w:style w:type="table" w:styleId="TableGrid">
    <w:name w:val="Table Grid"/>
    <w:basedOn w:val="TableNormal"/>
    <w:rsid w:val="00D42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3BD0-13C0-4E7E-92AE-236DDEE6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Hughes</dc:creator>
  <cp:keywords/>
  <cp:lastModifiedBy>DiGiorgio, Andreana</cp:lastModifiedBy>
  <cp:revision>3</cp:revision>
  <cp:lastPrinted>2014-02-03T18:17:00Z</cp:lastPrinted>
  <dcterms:created xsi:type="dcterms:W3CDTF">2014-02-03T18:17:00Z</dcterms:created>
  <dcterms:modified xsi:type="dcterms:W3CDTF">2014-02-03T18:18:00Z</dcterms:modified>
</cp:coreProperties>
</file>