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C6B2C" w:rsidRPr="00E8647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Business Advisory Committee Meeting </w:t>
                            </w:r>
                          </w:p>
                          <w:p w:rsidR="00AC4887" w:rsidRPr="00E8647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C6B2C" w:rsidRPr="00E8647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F0601C">
                              <w:rPr>
                                <w:b/>
                                <w:color w:val="002060"/>
                                <w:sz w:val="24"/>
                              </w:rPr>
                              <w:t>October 27</w:t>
                            </w:r>
                            <w:r w:rsidR="00F0601C" w:rsidRPr="00F0601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bookmarkStart w:id="0" w:name="_GoBack"/>
                            <w:bookmarkEnd w:id="0"/>
                            <w:r w:rsidR="008C6B2C" w:rsidRPr="00E8647D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C6B2C" w:rsidRPr="00E8647D">
                              <w:rPr>
                                <w:b/>
                                <w:color w:val="002060"/>
                                <w:sz w:val="24"/>
                              </w:rPr>
                              <w:t>5:00-6:30pm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C6B2C" w:rsidRPr="00E8647D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  <w:r w:rsidR="008C6B2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C6B2C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C6B2C" w:rsidRPr="00E8647D">
                        <w:rPr>
                          <w:b/>
                          <w:color w:val="002060"/>
                          <w:sz w:val="24"/>
                        </w:rPr>
                        <w:t xml:space="preserve">Business Advisory Committee Meeting </w:t>
                      </w:r>
                    </w:p>
                    <w:p w:rsidR="00AC4887" w:rsidRPr="00E8647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C6B2C" w:rsidRPr="00E8647D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F0601C">
                        <w:rPr>
                          <w:b/>
                          <w:color w:val="002060"/>
                          <w:sz w:val="24"/>
                        </w:rPr>
                        <w:t>October 27</w:t>
                      </w:r>
                      <w:r w:rsidR="00F0601C" w:rsidRPr="00F0601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bookmarkStart w:id="1" w:name="_GoBack"/>
                      <w:bookmarkEnd w:id="1"/>
                      <w:r w:rsidR="008C6B2C" w:rsidRPr="00E8647D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C6B2C" w:rsidRPr="00E8647D">
                        <w:rPr>
                          <w:b/>
                          <w:color w:val="002060"/>
                          <w:sz w:val="24"/>
                        </w:rPr>
                        <w:t>5:00-6:30pm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C6B2C" w:rsidRPr="00E8647D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  <w:r w:rsidR="008C6B2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C6B2C">
                        <w:rPr>
                          <w:color w:val="002060"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643CCF"/>
    <w:rsid w:val="00692D39"/>
    <w:rsid w:val="006C147A"/>
    <w:rsid w:val="006D76E1"/>
    <w:rsid w:val="006E74E6"/>
    <w:rsid w:val="006F2E5B"/>
    <w:rsid w:val="008C6B2C"/>
    <w:rsid w:val="00975D36"/>
    <w:rsid w:val="009C0977"/>
    <w:rsid w:val="009F5EFE"/>
    <w:rsid w:val="00AC4887"/>
    <w:rsid w:val="00BA48D4"/>
    <w:rsid w:val="00CA0F45"/>
    <w:rsid w:val="00CF54B3"/>
    <w:rsid w:val="00E4085C"/>
    <w:rsid w:val="00E8647D"/>
    <w:rsid w:val="00F0601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0BCA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Updates - Adnan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Committee Member Discussion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 Next Meeting  Topics?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CF5FE9EE-151B-49D0-A71C-9BAD52A58242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Changes in the Business division </a:t>
          </a:r>
        </a:p>
      </dgm:t>
    </dgm:pt>
    <dgm:pt modelId="{EEA2153F-FB9C-4D18-8B7D-0753CF982818}" type="parTrans" cxnId="{3255320B-84AE-47E5-8829-61EFEA7F99BA}">
      <dgm:prSet/>
      <dgm:spPr/>
    </dgm:pt>
    <dgm:pt modelId="{CF579B42-8DDA-407D-8D7E-F954D4898150}" type="sibTrans" cxnId="{3255320B-84AE-47E5-8829-61EFEA7F99BA}">
      <dgm:prSet/>
      <dgm:spPr/>
    </dgm:pt>
    <dgm:pt modelId="{6372408C-3487-4834-8EA6-110272EA3953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BASAM</a:t>
          </a:r>
        </a:p>
      </dgm:t>
    </dgm:pt>
    <dgm:pt modelId="{2369AFB3-3FE4-4A79-925B-E4285D0CE9A1}" type="parTrans" cxnId="{D0A6213C-2D57-4891-BDB9-07302AB147A7}">
      <dgm:prSet/>
      <dgm:spPr/>
    </dgm:pt>
    <dgm:pt modelId="{6816987B-EBE5-4AF5-83E3-E90827027402}" type="sibTrans" cxnId="{D0A6213C-2D57-4891-BDB9-07302AB147A7}">
      <dgm:prSet/>
      <dgm:spPr/>
    </dgm:pt>
    <dgm:pt modelId="{F979F01D-C477-476D-8885-922F549DA97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CTC - Mr. Maraee  </a:t>
          </a:r>
        </a:p>
      </dgm:t>
    </dgm:pt>
    <dgm:pt modelId="{D42C08FE-4F33-4379-A777-818EFDCEED71}" type="parTrans" cxnId="{D79E56F0-E277-4F8B-90E6-5F4974FD98DC}">
      <dgm:prSet/>
      <dgm:spPr/>
    </dgm:pt>
    <dgm:pt modelId="{C8914B2C-CFC9-4059-A1E8-A58558E00CAD}" type="sibTrans" cxnId="{D79E56F0-E277-4F8B-90E6-5F4974FD98DC}">
      <dgm:prSet/>
      <dgm:spPr/>
    </dgm:pt>
    <dgm:pt modelId="{AD8C3E5E-0E9A-4BA1-B70A-203E6200239E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Input from the Committee Members</a:t>
          </a:r>
        </a:p>
      </dgm:t>
    </dgm:pt>
    <dgm:pt modelId="{3F640318-F263-4A88-9887-61F54224EC8D}" type="parTrans" cxnId="{3D9FD227-4315-4AE4-95B9-E2B72BCE2873}">
      <dgm:prSet/>
      <dgm:spPr/>
    </dgm:pt>
    <dgm:pt modelId="{742555DF-5CB6-4EBF-9AF5-5D35FA0241C8}" type="sibTrans" cxnId="{3D9FD227-4315-4AE4-95B9-E2B72BCE2873}">
      <dgm:prSet/>
      <dgm:spPr/>
    </dgm:pt>
    <dgm:pt modelId="{178EA5CA-DA0B-40E4-A704-303EAAF96413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New Classes? Programs? </a:t>
          </a:r>
        </a:p>
      </dgm:t>
    </dgm:pt>
    <dgm:pt modelId="{D043F5EF-DFB2-4C03-924A-29915FCB3834}" type="parTrans" cxnId="{2D2EFDF0-E6BB-4BE3-BC65-E9DBAA00D2F0}">
      <dgm:prSet/>
      <dgm:spPr/>
    </dgm:pt>
    <dgm:pt modelId="{4D9392EA-3AC9-4791-BC51-940B643F53B5}" type="sibTrans" cxnId="{2D2EFDF0-E6BB-4BE3-BC65-E9DBAA00D2F0}">
      <dgm:prSet/>
      <dgm:spPr/>
    </dgm:pt>
    <dgm:pt modelId="{28580B76-1784-4C1B-AB58-7ABD5BA987DC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Any articles or reports? </a:t>
          </a:r>
        </a:p>
      </dgm:t>
    </dgm:pt>
    <dgm:pt modelId="{37F1E512-AF6B-4BBE-A02E-6E515F18C713}" type="parTrans" cxnId="{DE0AEB88-E7DC-4CAE-B1B0-19DF338F9D5B}">
      <dgm:prSet/>
      <dgm:spPr/>
    </dgm:pt>
    <dgm:pt modelId="{553B6696-9576-4049-B08E-CA6809F67988}" type="sibTrans" cxnId="{DE0AEB88-E7DC-4CAE-B1B0-19DF338F9D5B}">
      <dgm:prSet/>
      <dgm:spPr/>
    </dgm:pt>
    <dgm:pt modelId="{B141A4E5-58BE-44B1-89CD-D140424C56F5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Industry Research? </a:t>
          </a:r>
        </a:p>
      </dgm:t>
    </dgm:pt>
    <dgm:pt modelId="{ED9AC2F0-3FD8-4353-90CB-C5144A8D0824}" type="parTrans" cxnId="{EA5CF960-5309-4BE2-AF34-54B81099B244}">
      <dgm:prSet/>
      <dgm:spPr/>
    </dgm:pt>
    <dgm:pt modelId="{D38F6C06-DB2F-48D4-9BFA-3394E715FE79}" type="sibTrans" cxnId="{EA5CF960-5309-4BE2-AF34-54B81099B244}">
      <dgm:prSet/>
      <dgm:spPr/>
    </dgm:pt>
    <dgm:pt modelId="{95EEB052-5DF6-4D5A-B6D1-3CD23C6264D5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Demand for a new career? </a:t>
          </a:r>
        </a:p>
      </dgm:t>
    </dgm:pt>
    <dgm:pt modelId="{E7BD1C69-6C4B-4038-9E85-BD1CBF8FB5A0}" type="parTrans" cxnId="{B818AA4B-4F34-41B7-B377-6F32DE090412}">
      <dgm:prSet/>
      <dgm:spPr/>
    </dgm:pt>
    <dgm:pt modelId="{D5B78601-D8A3-4A8B-8CD5-BE52082C36AC}" type="sibTrans" cxnId="{B818AA4B-4F34-41B7-B377-6F32DE090412}">
      <dgm:prSet/>
      <dgm:spPr/>
    </dgm:pt>
    <dgm:pt modelId="{0AA0D5C7-8F63-475D-AC09-B9C72A6F708D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Technology? </a:t>
          </a:r>
        </a:p>
      </dgm:t>
    </dgm:pt>
    <dgm:pt modelId="{CED348F5-0008-41EB-8E28-C2F4D0C01D60}" type="parTrans" cxnId="{FC8BE454-D4A3-4F0F-992E-4F5CD0250AD1}">
      <dgm:prSet/>
      <dgm:spPr/>
    </dgm:pt>
    <dgm:pt modelId="{8DEEC4FD-B71D-41B9-B9A4-C685E513C96D}" type="sibTrans" cxnId="{FC8BE454-D4A3-4F0F-992E-4F5CD0250AD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NeighborX="441" custLinFactNeighborY="-1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C8BE454-D4A3-4F0F-992E-4F5CD0250AD1}" srcId="{D6304648-711C-4247-AA61-AD4D2DE2873D}" destId="{0AA0D5C7-8F63-475D-AC09-B9C72A6F708D}" srcOrd="3" destOrd="0" parTransId="{CED348F5-0008-41EB-8E28-C2F4D0C01D60}" sibTransId="{8DEEC4FD-B71D-41B9-B9A4-C685E513C96D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E0AEB88-E7DC-4CAE-B1B0-19DF338F9D5B}" srcId="{D6304648-711C-4247-AA61-AD4D2DE2873D}" destId="{28580B76-1784-4C1B-AB58-7ABD5BA987DC}" srcOrd="0" destOrd="0" parTransId="{37F1E512-AF6B-4BBE-A02E-6E515F18C713}" sibTransId="{553B6696-9576-4049-B08E-CA6809F6798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0280E4D0-46E5-4531-9397-12089170979A}" type="presOf" srcId="{F979F01D-C477-476D-8885-922F549DA97F}" destId="{1EF62C01-0156-4468-BC5B-2900BBD37D44}" srcOrd="0" destOrd="3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845A8895-B420-4B7C-9284-D3866CA6E6A1}" type="presOf" srcId="{95EEB052-5DF6-4D5A-B6D1-3CD23C6264D5}" destId="{3254FC70-3A29-42BE-B134-91D011129504}" srcOrd="0" destOrd="3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08D525E6-BD03-4446-A1ED-6DB8D1979D47}" type="presOf" srcId="{0AA0D5C7-8F63-475D-AC09-B9C72A6F708D}" destId="{3254FC70-3A29-42BE-B134-91D011129504}" srcOrd="0" destOrd="4" presId="urn:microsoft.com/office/officeart/2005/8/layout/chevron2"/>
    <dgm:cxn modelId="{EA5CF960-5309-4BE2-AF34-54B81099B244}" srcId="{D6304648-711C-4247-AA61-AD4D2DE2873D}" destId="{B141A4E5-58BE-44B1-89CD-D140424C56F5}" srcOrd="1" destOrd="0" parTransId="{ED9AC2F0-3FD8-4353-90CB-C5144A8D0824}" sibTransId="{D38F6C06-DB2F-48D4-9BFA-3394E715FE79}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396CF45F-9C9F-4DC6-BAB2-4A98491DF8BC}" type="presOf" srcId="{28580B76-1784-4C1B-AB58-7ABD5BA987DC}" destId="{3254FC70-3A29-42BE-B134-91D011129504}" srcOrd="0" destOrd="1" presId="urn:microsoft.com/office/officeart/2005/8/layout/chevron2"/>
    <dgm:cxn modelId="{3D9FD227-4315-4AE4-95B9-E2B72BCE2873}" srcId="{F979F01D-C477-476D-8885-922F549DA97F}" destId="{AD8C3E5E-0E9A-4BA1-B70A-203E6200239E}" srcOrd="0" destOrd="0" parTransId="{3F640318-F263-4A88-9887-61F54224EC8D}" sibTransId="{742555DF-5CB6-4EBF-9AF5-5D35FA0241C8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A503527B-E25D-4869-B671-93D00637546A}" type="presOf" srcId="{178EA5CA-DA0B-40E4-A704-303EAAF96413}" destId="{6FC5D01E-A6F5-429A-A224-7D89ADC33467}" srcOrd="0" destOrd="1" presId="urn:microsoft.com/office/officeart/2005/8/layout/chevron2"/>
    <dgm:cxn modelId="{2D2EFDF0-E6BB-4BE3-BC65-E9DBAA00D2F0}" srcId="{89765614-4658-496A-9278-209F2203F336}" destId="{178EA5CA-DA0B-40E4-A704-303EAAF96413}" srcOrd="0" destOrd="0" parTransId="{D043F5EF-DFB2-4C03-924A-29915FCB3834}" sibTransId="{4D9392EA-3AC9-4791-BC51-940B643F53B5}"/>
    <dgm:cxn modelId="{30A0208C-EB7B-40D7-BF7A-6B62935F419C}" type="presOf" srcId="{CF5FE9EE-151B-49D0-A71C-9BAD52A58242}" destId="{1EF62C01-0156-4468-BC5B-2900BBD37D44}" srcOrd="0" destOrd="1" presId="urn:microsoft.com/office/officeart/2005/8/layout/chevron2"/>
    <dgm:cxn modelId="{B818AA4B-4F34-41B7-B377-6F32DE090412}" srcId="{D6304648-711C-4247-AA61-AD4D2DE2873D}" destId="{95EEB052-5DF6-4D5A-B6D1-3CD23C6264D5}" srcOrd="2" destOrd="0" parTransId="{E7BD1C69-6C4B-4038-9E85-BD1CBF8FB5A0}" sibTransId="{D5B78601-D8A3-4A8B-8CD5-BE52082C36AC}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00B26E60-CB74-40D0-ABCA-2D277821B0AF}" type="presOf" srcId="{6372408C-3487-4834-8EA6-110272EA3953}" destId="{1EF62C01-0156-4468-BC5B-2900BBD37D44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A6213C-2D57-4891-BDB9-07302AB147A7}" srcId="{ADAD486B-CE2A-4C46-A3F5-1E590E2E08B6}" destId="{6372408C-3487-4834-8EA6-110272EA3953}" srcOrd="1" destOrd="0" parTransId="{2369AFB3-3FE4-4A79-925B-E4285D0CE9A1}" sibTransId="{6816987B-EBE5-4AF5-83E3-E90827027402}"/>
    <dgm:cxn modelId="{DCE05A94-F142-4C7C-8645-76394E88C0D1}" type="presOf" srcId="{B141A4E5-58BE-44B1-89CD-D140424C56F5}" destId="{3254FC70-3A29-42BE-B134-91D011129504}" srcOrd="0" destOrd="2" presId="urn:microsoft.com/office/officeart/2005/8/layout/chevron2"/>
    <dgm:cxn modelId="{D79E56F0-E277-4F8B-90E6-5F4974FD98DC}" srcId="{091FF8C8-6138-482D-A48A-7BCB4AD9DE07}" destId="{F979F01D-C477-476D-8885-922F549DA97F}" srcOrd="1" destOrd="0" parTransId="{D42C08FE-4F33-4379-A777-818EFDCEED71}" sibTransId="{C8914B2C-CFC9-4059-A1E8-A58558E00CAD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3255320B-84AE-47E5-8829-61EFEA7F99BA}" srcId="{ADAD486B-CE2A-4C46-A3F5-1E590E2E08B6}" destId="{CF5FE9EE-151B-49D0-A71C-9BAD52A58242}" srcOrd="0" destOrd="0" parTransId="{EEA2153F-FB9C-4D18-8B7D-0753CF982818}" sibTransId="{CF579B42-8DDA-407D-8D7E-F954D4898150}"/>
    <dgm:cxn modelId="{FD59799E-4D23-46D9-98AB-CA464380A06B}" type="presOf" srcId="{AD8C3E5E-0E9A-4BA1-B70A-203E6200239E}" destId="{1EF62C01-0156-4468-BC5B-2900BBD37D44}" srcOrd="0" destOrd="4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Updates - Adnan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Changes in the Business division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BASAM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CTC - Mr. Maraee 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Input from the Committee Members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Committee Member Discussion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New Classes? Programs?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3414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 Next Meeting  Topics?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Any articles or reports?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Industry Research?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Demand for a new career?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Technology? </a:t>
          </a:r>
        </a:p>
      </dsp:txBody>
      <dsp:txXfrm rot="-5400000">
        <a:off x="1028341" y="384296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8</cp:revision>
  <dcterms:created xsi:type="dcterms:W3CDTF">2020-10-15T18:35:00Z</dcterms:created>
  <dcterms:modified xsi:type="dcterms:W3CDTF">2020-11-20T18:26:00Z</dcterms:modified>
</cp:coreProperties>
</file>