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171769" w:rsidRPr="00171769">
                              <w:rPr>
                                <w:b/>
                                <w:color w:val="002060"/>
                                <w:sz w:val="24"/>
                              </w:rPr>
                              <w:t>BMED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171769" w:rsidRPr="00171769">
                              <w:rPr>
                                <w:b/>
                                <w:color w:val="002060"/>
                                <w:sz w:val="24"/>
                              </w:rPr>
                              <w:t>Wednesday, October 17, 2018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171769" w:rsidRPr="00171769">
                              <w:rPr>
                                <w:b/>
                                <w:color w:val="002060"/>
                                <w:sz w:val="24"/>
                              </w:rPr>
                              <w:t>5:30pm-7:30pm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171769" w:rsidRPr="00171769">
                              <w:rPr>
                                <w:b/>
                                <w:color w:val="002060"/>
                                <w:sz w:val="24"/>
                              </w:rPr>
                              <w:t>PUB 258B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171769" w:rsidRPr="00171769">
                        <w:rPr>
                          <w:b/>
                          <w:color w:val="002060"/>
                          <w:sz w:val="24"/>
                        </w:rPr>
                        <w:t>BMED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171769" w:rsidRPr="00171769">
                        <w:rPr>
                          <w:b/>
                          <w:color w:val="002060"/>
                          <w:sz w:val="24"/>
                        </w:rPr>
                        <w:t>Wednesday, October 17, 2018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171769" w:rsidRPr="00171769">
                        <w:rPr>
                          <w:b/>
                          <w:color w:val="002060"/>
                          <w:sz w:val="24"/>
                        </w:rPr>
                        <w:t>5:30pm-7:30pm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171769" w:rsidRPr="00171769">
                        <w:rPr>
                          <w:b/>
                          <w:color w:val="002060"/>
                          <w:sz w:val="24"/>
                        </w:rPr>
                        <w:t>PUB 258B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71769"/>
    <w:rsid w:val="004963F8"/>
    <w:rsid w:val="0056070E"/>
    <w:rsid w:val="00643CCF"/>
    <w:rsid w:val="00692D39"/>
    <w:rsid w:val="006D76E1"/>
    <w:rsid w:val="006F2E5B"/>
    <w:rsid w:val="00975D36"/>
    <w:rsid w:val="009D05E9"/>
    <w:rsid w:val="009F5EFE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New MA Director: Sarah Kuzera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Curriculum Revisions/MA Program Revisions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Committee Members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2017 Coding Book Donations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D52BBC0C-80D3-454B-ACD4-79B4864C4F2B}">
      <dgm:prSet phldrT="[Text]"/>
      <dgm:spPr/>
      <dgm:t>
        <a:bodyPr/>
        <a:lstStyle/>
        <a:p>
          <a:r>
            <a:rPr lang="en-US"/>
            <a:t>Elections for new chair/vice chair</a:t>
          </a:r>
        </a:p>
      </dgm:t>
    </dgm:pt>
    <dgm:pt modelId="{F9D822E2-2658-4C29-B3D7-FCA5E8C6C416}" type="parTrans" cxnId="{51563EA9-6CE6-452E-B37A-332AC518AAC9}">
      <dgm:prSet/>
      <dgm:spPr/>
    </dgm:pt>
    <dgm:pt modelId="{F37716FA-14C5-4B91-8594-8AEF438420CB}" type="sibTrans" cxnId="{51563EA9-6CE6-452E-B37A-332AC518AAC9}">
      <dgm:prSet/>
      <dgm:spPr/>
    </dgm:pt>
    <dgm:pt modelId="{882A2325-1483-442A-9A18-335563E8CD3A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Seperate MA Advisory Committee</a:t>
          </a:r>
        </a:p>
      </dgm:t>
    </dgm:pt>
    <dgm:pt modelId="{19563891-191B-4F00-96DA-A9527BD3BF96}" type="parTrans" cxnId="{222D2A3C-D5B8-433E-8216-5BB2848A4D61}">
      <dgm:prSet/>
      <dgm:spPr/>
    </dgm:pt>
    <dgm:pt modelId="{8260EBC6-3A7B-4253-BD92-71CA89B4D165}" type="sibTrans" cxnId="{222D2A3C-D5B8-433E-8216-5BB2848A4D61}">
      <dgm:prSet/>
      <dgm:spPr/>
    </dgm:pt>
    <dgm:pt modelId="{F920D64B-9521-4193-8CAF-DE5CAB1A7C2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Medical records, billing &amp; coding </a:t>
          </a:r>
        </a:p>
      </dgm:t>
    </dgm:pt>
    <dgm:pt modelId="{56E3C357-7E4B-493F-AE5D-E452ECE13301}" type="parTrans" cxnId="{7B69526E-52AE-442C-8B8A-3AF6D4BD2A15}">
      <dgm:prSet/>
      <dgm:spPr/>
    </dgm:pt>
    <dgm:pt modelId="{D04C508E-088E-4B18-9A9F-4C1ED7215098}" type="sibTrans" cxnId="{7B69526E-52AE-442C-8B8A-3AF6D4BD2A15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8C543AD6-2FDE-4BF1-9B4E-F676E5C4387D}" type="presOf" srcId="{882A2325-1483-442A-9A18-335563E8CD3A}" destId="{1EF62C01-0156-4468-BC5B-2900BBD37D44}" srcOrd="0" destOrd="1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7B69526E-52AE-442C-8B8A-3AF6D4BD2A15}" srcId="{D6304648-711C-4247-AA61-AD4D2DE2873D}" destId="{F920D64B-9521-4193-8CAF-DE5CAB1A7C2D}" srcOrd="0" destOrd="0" parTransId="{56E3C357-7E4B-493F-AE5D-E452ECE13301}" sibTransId="{D04C508E-088E-4B18-9A9F-4C1ED7215098}"/>
    <dgm:cxn modelId="{324D45E9-A7DB-4493-B816-45B2BF76CDFA}" srcId="{488A65F7-A63B-460D-B4EF-9C5BBC63D89C}" destId="{EA83349B-C85D-4579-A46E-285CE155C5B5}" srcOrd="4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4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82C15DD3-AD7B-4098-BF96-F4E476F8F517}" type="presOf" srcId="{D52BBC0C-80D3-454B-ACD4-79B4864C4F2B}" destId="{0CDAF93C-BBF6-45D3-8D8F-5DFBD00EB9E0}" srcOrd="0" destOrd="3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51563EA9-6CE6-452E-B37A-332AC518AAC9}" srcId="{488A65F7-A63B-460D-B4EF-9C5BBC63D89C}" destId="{D52BBC0C-80D3-454B-ACD4-79B4864C4F2B}" srcOrd="3" destOrd="0" parTransId="{F9D822E2-2658-4C29-B3D7-FCA5E8C6C416}" sibTransId="{F37716FA-14C5-4B91-8594-8AEF438420CB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FC03185F-D878-4006-A445-ABEB4F1E1AC9}" type="presOf" srcId="{F920D64B-9521-4193-8CAF-DE5CAB1A7C2D}" destId="{3254FC70-3A29-42BE-B134-91D011129504}" srcOrd="0" destOrd="1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222D2A3C-D5B8-433E-8216-5BB2848A4D61}" srcId="{091FF8C8-6138-482D-A48A-7BCB4AD9DE07}" destId="{882A2325-1483-442A-9A18-335563E8CD3A}" srcOrd="1" destOrd="0" parTransId="{19563891-191B-4F00-96DA-A9527BD3BF96}" sibTransId="{8260EBC6-3A7B-4253-BD92-71CA89B4D165}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Introductions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Approval of previous meeting minutes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Set next meeting date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Elections for new chair/vice chair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(e.g. 10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New MA Director: Sarah Kuzera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Seperate MA Advisory Committee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Curriculum Revisions/MA Program Revisions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Committee Members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Medical records, billing &amp; coding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2017 Coding Book Donations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2018-10-16T23:01:00Z</dcterms:created>
  <dcterms:modified xsi:type="dcterms:W3CDTF">2018-10-17T23:38:00Z</dcterms:modified>
</cp:coreProperties>
</file>