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130DB36D" w:rsidR="00954910" w:rsidRPr="000A1363" w:rsidRDefault="0055042F"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BASTE(PEAB)</w:t>
      </w:r>
      <w:r w:rsidR="00954910" w:rsidRPr="000A1363">
        <w:rPr>
          <w:rFonts w:ascii="Garamond" w:eastAsia="Times New Roman" w:hAnsi="Garamond" w:cstheme="minorHAnsi"/>
          <w:b/>
          <w:sz w:val="28"/>
          <w:szCs w:val="28"/>
        </w:rPr>
        <w:t>-MINUTES</w:t>
      </w:r>
    </w:p>
    <w:p w14:paraId="16B72FEC" w14:textId="6FCF3C06" w:rsidR="00954910" w:rsidRPr="000A1363" w:rsidRDefault="0055042F"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March 18, 2026</w:t>
      </w:r>
      <w:r w:rsidR="00462092">
        <w:rPr>
          <w:rFonts w:ascii="Garamond" w:eastAsia="Times New Roman" w:hAnsi="Garamond" w:cstheme="minorHAnsi"/>
          <w:b/>
          <w:sz w:val="28"/>
          <w:szCs w:val="28"/>
        </w:rPr>
        <w:t>,</w:t>
      </w:r>
      <w:r w:rsidR="00954910" w:rsidRPr="000A1363">
        <w:rPr>
          <w:rFonts w:ascii="Garamond" w:eastAsia="Times New Roman" w:hAnsi="Garamond" w:cstheme="minorHAnsi"/>
          <w:b/>
          <w:sz w:val="28"/>
          <w:szCs w:val="28"/>
        </w:rPr>
        <w:t xml:space="preserve"> at</w:t>
      </w:r>
      <w:r w:rsidR="007752D7">
        <w:rPr>
          <w:rFonts w:ascii="Garamond" w:eastAsia="Times New Roman" w:hAnsi="Garamond" w:cstheme="minorHAnsi"/>
          <w:b/>
          <w:sz w:val="28"/>
          <w:szCs w:val="28"/>
        </w:rPr>
        <w:t xml:space="preserve"> </w:t>
      </w:r>
      <w:r>
        <w:rPr>
          <w:rFonts w:ascii="Garamond" w:eastAsia="Times New Roman" w:hAnsi="Garamond" w:cstheme="minorHAnsi"/>
          <w:b/>
          <w:sz w:val="28"/>
          <w:szCs w:val="28"/>
        </w:rPr>
        <w:t>4:00 PM</w:t>
      </w:r>
    </w:p>
    <w:p w14:paraId="0CB639CB" w14:textId="113443A4" w:rsidR="00954910" w:rsidRPr="000A1363" w:rsidRDefault="0055042F"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Zoom</w:t>
      </w:r>
    </w:p>
    <w:p w14:paraId="45D3D80B" w14:textId="77777777" w:rsidR="00954910" w:rsidRPr="000A1363" w:rsidRDefault="00954910" w:rsidP="00954910">
      <w:pPr>
        <w:jc w:val="both"/>
        <w:rPr>
          <w:rFonts w:ascii="Garamond" w:eastAsia="Times New Roman" w:hAnsi="Garamond" w:cstheme="minorHAnsi"/>
          <w:b/>
          <w:sz w:val="24"/>
          <w:szCs w:val="24"/>
        </w:rPr>
      </w:pPr>
    </w:p>
    <w:p w14:paraId="3DECF661" w14:textId="6D3831A2" w:rsidR="0057098A" w:rsidRDefault="00954910" w:rsidP="0057098A">
      <w:pPr>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Pr="000A1363">
        <w:rPr>
          <w:rFonts w:ascii="Garamond" w:eastAsia="Times New Roman" w:hAnsi="Garamond" w:cstheme="minorHAnsi"/>
          <w:sz w:val="24"/>
          <w:szCs w:val="24"/>
        </w:rPr>
        <w:t xml:space="preserve"> </w:t>
      </w:r>
      <w:r w:rsidR="00BB2885">
        <w:rPr>
          <w:rFonts w:ascii="Garamond" w:eastAsia="Times New Roman" w:hAnsi="Garamond" w:cstheme="minorHAnsi"/>
          <w:sz w:val="24"/>
          <w:szCs w:val="24"/>
        </w:rPr>
        <w:t>Amy Campbell</w:t>
      </w:r>
      <w:r w:rsidR="00762ACC">
        <w:rPr>
          <w:rFonts w:ascii="Garamond" w:eastAsia="Times New Roman" w:hAnsi="Garamond" w:cstheme="minorHAnsi"/>
          <w:sz w:val="24"/>
          <w:szCs w:val="24"/>
        </w:rPr>
        <w:t xml:space="preserve"> (Co-Chair), </w:t>
      </w:r>
      <w:r w:rsidR="0057098A">
        <w:rPr>
          <w:rFonts w:ascii="Garamond" w:eastAsia="Times New Roman" w:hAnsi="Garamond" w:cstheme="minorHAnsi"/>
          <w:sz w:val="24"/>
          <w:szCs w:val="24"/>
        </w:rPr>
        <w:t>Special Education Teacher, Camas School District (CSD 117);</w:t>
      </w:r>
      <w:r w:rsidR="00BB2885">
        <w:rPr>
          <w:rFonts w:ascii="Garamond" w:eastAsia="Times New Roman" w:hAnsi="Garamond" w:cstheme="minorHAnsi"/>
          <w:sz w:val="24"/>
          <w:szCs w:val="24"/>
        </w:rPr>
        <w:t xml:space="preserve"> Anja Kubiniec </w:t>
      </w:r>
      <w:r w:rsidR="0057098A">
        <w:rPr>
          <w:rFonts w:ascii="Garamond" w:eastAsia="Times New Roman" w:hAnsi="Garamond" w:cstheme="minorHAnsi"/>
          <w:sz w:val="24"/>
          <w:szCs w:val="24"/>
        </w:rPr>
        <w:t xml:space="preserve">(Co-Chair), </w:t>
      </w:r>
      <w:r w:rsidR="00147F0B">
        <w:rPr>
          <w:rFonts w:ascii="Garamond" w:eastAsia="Times New Roman" w:hAnsi="Garamond" w:cstheme="minorHAnsi"/>
          <w:sz w:val="24"/>
          <w:szCs w:val="24"/>
        </w:rPr>
        <w:t>Music &amp; Early Childhood Educator</w:t>
      </w:r>
      <w:r w:rsidR="0057098A">
        <w:rPr>
          <w:rFonts w:ascii="Garamond" w:eastAsia="Times New Roman" w:hAnsi="Garamond" w:cstheme="minorHAnsi"/>
          <w:sz w:val="24"/>
          <w:szCs w:val="24"/>
        </w:rPr>
        <w:t xml:space="preserve">; </w:t>
      </w:r>
      <w:r w:rsidR="00BB2885">
        <w:rPr>
          <w:rFonts w:ascii="Garamond" w:eastAsia="Times New Roman" w:hAnsi="Garamond" w:cstheme="minorHAnsi"/>
          <w:sz w:val="24"/>
          <w:szCs w:val="24"/>
        </w:rPr>
        <w:t xml:space="preserve">Katie Siewert, </w:t>
      </w:r>
      <w:r w:rsidR="0057098A">
        <w:rPr>
          <w:rFonts w:ascii="Garamond" w:eastAsia="Times New Roman" w:hAnsi="Garamond" w:cstheme="minorHAnsi"/>
          <w:sz w:val="24"/>
          <w:szCs w:val="24"/>
        </w:rPr>
        <w:t>VPS CTE Programs, Vancouver School District; Elise Hoekstra, K-8 ELA Learning Resource Teacher, St. Joseph Catholic School</w:t>
      </w:r>
    </w:p>
    <w:p w14:paraId="20C45DE7" w14:textId="77777777" w:rsidR="0057098A" w:rsidRDefault="0057098A" w:rsidP="0057098A">
      <w:pPr>
        <w:jc w:val="both"/>
        <w:rPr>
          <w:rFonts w:ascii="Garamond" w:eastAsia="Times New Roman" w:hAnsi="Garamond" w:cstheme="minorHAnsi"/>
          <w:sz w:val="24"/>
          <w:szCs w:val="24"/>
        </w:rPr>
      </w:pPr>
    </w:p>
    <w:p w14:paraId="78625B0C" w14:textId="46B4CA5E" w:rsidR="00954910" w:rsidRDefault="00954910" w:rsidP="0057098A">
      <w:pPr>
        <w:jc w:val="both"/>
        <w:rPr>
          <w:rFonts w:ascii="Garamond" w:eastAsia="Times New Roman" w:hAnsi="Garamond" w:cstheme="minorHAnsi"/>
          <w:b/>
          <w:sz w:val="24"/>
          <w:szCs w:val="24"/>
        </w:rPr>
      </w:pPr>
      <w:r>
        <w:rPr>
          <w:rFonts w:ascii="Garamond" w:eastAsia="Times New Roman" w:hAnsi="Garamond" w:cstheme="minorHAnsi"/>
          <w:b/>
          <w:sz w:val="24"/>
          <w:szCs w:val="24"/>
        </w:rPr>
        <w:t xml:space="preserve">Guests: </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1E82C30D"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57098A">
        <w:rPr>
          <w:rFonts w:ascii="Garamond" w:eastAsia="Times New Roman" w:hAnsi="Garamond" w:cstheme="minorHAnsi"/>
          <w:sz w:val="24"/>
          <w:szCs w:val="24"/>
        </w:rPr>
        <w:t>Meka Riggins, Director of Workforce Development, Child Care Aware of WA; Dr. Christie Dudley, Founder &amp; CEO, CM Intellilead, LCC; Kayleen Taylor, Elementary School Counselor</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16005A42" w14:textId="262E2AB3" w:rsidR="00954910" w:rsidRPr="008D0E56"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E64ADC">
        <w:rPr>
          <w:rFonts w:ascii="Garamond" w:eastAsia="Times New Roman" w:hAnsi="Garamond" w:cstheme="minorHAnsi"/>
          <w:b/>
          <w:sz w:val="24"/>
          <w:szCs w:val="24"/>
        </w:rPr>
        <w:t xml:space="preserve"> </w:t>
      </w:r>
      <w:r w:rsidR="00BB2885">
        <w:rPr>
          <w:rFonts w:ascii="Garamond" w:eastAsia="Times New Roman" w:hAnsi="Garamond" w:cstheme="minorHAnsi"/>
          <w:bCs/>
          <w:sz w:val="24"/>
          <w:szCs w:val="24"/>
        </w:rPr>
        <w:t xml:space="preserve">Terry Haye, </w:t>
      </w:r>
      <w:r w:rsidR="0055042F">
        <w:rPr>
          <w:rFonts w:ascii="Garamond" w:eastAsia="Times New Roman" w:hAnsi="Garamond" w:cstheme="minorHAnsi"/>
          <w:bCs/>
          <w:sz w:val="24"/>
          <w:szCs w:val="24"/>
        </w:rPr>
        <w:t xml:space="preserve">Data Certification Program Manager, Clark College; </w:t>
      </w:r>
      <w:r w:rsidR="00BB2885">
        <w:rPr>
          <w:rFonts w:ascii="Garamond" w:eastAsia="Times New Roman" w:hAnsi="Garamond" w:cstheme="minorHAnsi"/>
          <w:bCs/>
          <w:sz w:val="24"/>
          <w:szCs w:val="24"/>
        </w:rPr>
        <w:t>Coco Hoover,</w:t>
      </w:r>
      <w:r w:rsidR="0055042F">
        <w:rPr>
          <w:rFonts w:ascii="Garamond" w:eastAsia="Times New Roman" w:hAnsi="Garamond" w:cstheme="minorHAnsi"/>
          <w:bCs/>
          <w:sz w:val="24"/>
          <w:szCs w:val="24"/>
        </w:rPr>
        <w:t xml:space="preserve"> BASTE Department Chair, Clark College;</w:t>
      </w:r>
      <w:r w:rsidR="00BB2885">
        <w:rPr>
          <w:rFonts w:ascii="Garamond" w:eastAsia="Times New Roman" w:hAnsi="Garamond" w:cstheme="minorHAnsi"/>
          <w:bCs/>
          <w:sz w:val="24"/>
          <w:szCs w:val="24"/>
        </w:rPr>
        <w:t xml:space="preserve"> </w:t>
      </w:r>
      <w:r w:rsidR="0057098A">
        <w:rPr>
          <w:rFonts w:ascii="Garamond" w:eastAsia="Times New Roman" w:hAnsi="Garamond" w:cstheme="minorHAnsi"/>
          <w:bCs/>
          <w:sz w:val="24"/>
          <w:szCs w:val="24"/>
        </w:rPr>
        <w:t>Don Romesburg</w:t>
      </w:r>
      <w:r w:rsidR="0055042F">
        <w:rPr>
          <w:rFonts w:ascii="Garamond" w:eastAsia="Times New Roman" w:hAnsi="Garamond" w:cstheme="minorHAnsi"/>
          <w:bCs/>
          <w:sz w:val="24"/>
          <w:szCs w:val="24"/>
        </w:rPr>
        <w:t>, Dean of SOFA, Clark College</w:t>
      </w:r>
      <w:r w:rsidR="0057098A">
        <w:rPr>
          <w:rFonts w:ascii="Garamond" w:eastAsia="Times New Roman" w:hAnsi="Garamond" w:cstheme="minorHAnsi"/>
          <w:bCs/>
          <w:sz w:val="24"/>
          <w:szCs w:val="24"/>
        </w:rPr>
        <w:t xml:space="preserve">; </w:t>
      </w:r>
      <w:r w:rsidR="00BB2885">
        <w:rPr>
          <w:rFonts w:ascii="Garamond" w:eastAsia="Times New Roman" w:hAnsi="Garamond" w:cstheme="minorHAnsi"/>
          <w:bCs/>
          <w:sz w:val="24"/>
          <w:szCs w:val="24"/>
        </w:rPr>
        <w:t>Elizabeth Flores</w:t>
      </w:r>
      <w:r w:rsidR="00147F0B">
        <w:rPr>
          <w:rFonts w:ascii="Garamond" w:eastAsia="Times New Roman" w:hAnsi="Garamond" w:cstheme="minorHAnsi"/>
          <w:bCs/>
          <w:sz w:val="24"/>
          <w:szCs w:val="24"/>
        </w:rPr>
        <w:t xml:space="preserve">, </w:t>
      </w:r>
      <w:r w:rsidR="0055042F">
        <w:rPr>
          <w:rFonts w:ascii="Garamond" w:eastAsia="Times New Roman" w:hAnsi="Garamond" w:cstheme="minorHAnsi"/>
          <w:bCs/>
          <w:sz w:val="24"/>
          <w:szCs w:val="24"/>
        </w:rPr>
        <w:t xml:space="preserve">Advisory Coordinator, Clark College; </w:t>
      </w:r>
      <w:r w:rsidR="00147F0B">
        <w:rPr>
          <w:rFonts w:ascii="Garamond" w:eastAsia="Times New Roman" w:hAnsi="Garamond" w:cstheme="minorHAnsi"/>
          <w:bCs/>
          <w:sz w:val="24"/>
          <w:szCs w:val="24"/>
        </w:rPr>
        <w:t xml:space="preserve">Michelle Mallory, </w:t>
      </w:r>
      <w:r w:rsidR="0055042F">
        <w:rPr>
          <w:rFonts w:ascii="Garamond" w:eastAsia="Times New Roman" w:hAnsi="Garamond" w:cstheme="minorHAnsi"/>
          <w:bCs/>
          <w:sz w:val="24"/>
          <w:szCs w:val="24"/>
        </w:rPr>
        <w:t xml:space="preserve">Professor, Clark College; </w:t>
      </w:r>
      <w:r w:rsidR="00147F0B">
        <w:rPr>
          <w:rFonts w:ascii="Garamond" w:eastAsia="Times New Roman" w:hAnsi="Garamond" w:cstheme="minorHAnsi"/>
          <w:bCs/>
          <w:sz w:val="24"/>
          <w:szCs w:val="24"/>
        </w:rPr>
        <w:t>Alia Woolfe,</w:t>
      </w:r>
      <w:r w:rsidR="0055042F">
        <w:rPr>
          <w:rFonts w:ascii="Garamond" w:eastAsia="Times New Roman" w:hAnsi="Garamond" w:cstheme="minorHAnsi"/>
          <w:bCs/>
          <w:sz w:val="24"/>
          <w:szCs w:val="24"/>
        </w:rPr>
        <w:t xml:space="preserve"> Professor, Clark Coolege; </w:t>
      </w:r>
      <w:r w:rsidR="00147F0B">
        <w:rPr>
          <w:rFonts w:ascii="Garamond" w:eastAsia="Times New Roman" w:hAnsi="Garamond" w:cstheme="minorHAnsi"/>
          <w:bCs/>
          <w:sz w:val="24"/>
          <w:szCs w:val="24"/>
        </w:rPr>
        <w:t>Sarah Theberge,</w:t>
      </w:r>
      <w:r w:rsidR="0055042F">
        <w:rPr>
          <w:rFonts w:ascii="Garamond" w:eastAsia="Times New Roman" w:hAnsi="Garamond" w:cstheme="minorHAnsi"/>
          <w:bCs/>
          <w:sz w:val="24"/>
          <w:szCs w:val="24"/>
        </w:rPr>
        <w:t xml:space="preserve"> Professor, Clark College;</w:t>
      </w:r>
      <w:r w:rsidR="00147F0B">
        <w:rPr>
          <w:rFonts w:ascii="Garamond" w:eastAsia="Times New Roman" w:hAnsi="Garamond" w:cstheme="minorHAnsi"/>
          <w:bCs/>
          <w:sz w:val="24"/>
          <w:szCs w:val="24"/>
        </w:rPr>
        <w:t xml:space="preserve"> Niira Krupnick, </w:t>
      </w:r>
      <w:r w:rsidR="0055042F">
        <w:rPr>
          <w:rFonts w:ascii="Garamond" w:eastAsia="Times New Roman" w:hAnsi="Garamond" w:cstheme="minorHAnsi"/>
          <w:bCs/>
          <w:sz w:val="24"/>
          <w:szCs w:val="24"/>
        </w:rPr>
        <w:t>Career Development &amp; Engagement Specialist, Clark College</w:t>
      </w:r>
    </w:p>
    <w:p w14:paraId="6118FEA7" w14:textId="77777777" w:rsidR="00E64ADC" w:rsidRPr="00E64ADC" w:rsidRDefault="00E64ADC" w:rsidP="00954910">
      <w:pPr>
        <w:pBdr>
          <w:bottom w:val="single" w:sz="6" w:space="1" w:color="auto"/>
        </w:pBdr>
        <w:jc w:val="both"/>
        <w:rPr>
          <w:rFonts w:ascii="Garamond" w:eastAsia="Times New Roman" w:hAnsi="Garamond" w:cstheme="minorHAnsi"/>
          <w:sz w:val="24"/>
          <w:szCs w:val="24"/>
        </w:rPr>
      </w:pPr>
    </w:p>
    <w:p w14:paraId="26934389" w14:textId="78482A10"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 xml:space="preserve">The meeting began at </w:t>
      </w:r>
      <w:r w:rsidR="00147F0B">
        <w:rPr>
          <w:rFonts w:ascii="Garamond" w:eastAsiaTheme="minorEastAsia" w:hAnsi="Garamond" w:cstheme="minorBidi"/>
          <w:spacing w:val="15"/>
          <w:sz w:val="24"/>
          <w:szCs w:val="24"/>
        </w:rPr>
        <w:t>4:00 PM</w:t>
      </w:r>
      <w:r w:rsidR="00B44BF1">
        <w:rPr>
          <w:rFonts w:ascii="Garamond" w:eastAsiaTheme="minorEastAsia" w:hAnsi="Garamond" w:cstheme="minorBidi"/>
          <w:spacing w:val="15"/>
          <w:sz w:val="24"/>
          <w:szCs w:val="24"/>
        </w:rPr>
        <w:t>, and a quorum was</w:t>
      </w:r>
      <w:r w:rsidR="008D0E56">
        <w:rPr>
          <w:rFonts w:ascii="Garamond" w:eastAsiaTheme="minorEastAsia" w:hAnsi="Garamond" w:cstheme="minorBidi"/>
          <w:spacing w:val="15"/>
          <w:sz w:val="24"/>
          <w:szCs w:val="24"/>
        </w:rPr>
        <w:t xml:space="preserve"> </w:t>
      </w:r>
      <w:r w:rsidR="00147F0B">
        <w:rPr>
          <w:rFonts w:ascii="Garamond" w:eastAsiaTheme="minorEastAsia" w:hAnsi="Garamond" w:cstheme="minorBidi"/>
          <w:spacing w:val="15"/>
          <w:sz w:val="24"/>
          <w:szCs w:val="24"/>
        </w:rPr>
        <w:t xml:space="preserve">met.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7F8B00" w14:textId="7C99BE03"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66412B">
        <w:rPr>
          <w:rFonts w:ascii="Garamond" w:hAnsi="Garamond" w:cstheme="minorBidi"/>
          <w:sz w:val="24"/>
          <w:szCs w:val="24"/>
        </w:rPr>
        <w:t>November 18</w:t>
      </w:r>
      <w:r w:rsidR="0066412B" w:rsidRPr="0066412B">
        <w:rPr>
          <w:rFonts w:ascii="Garamond" w:hAnsi="Garamond" w:cstheme="minorBidi"/>
          <w:sz w:val="24"/>
          <w:szCs w:val="24"/>
          <w:vertAlign w:val="superscript"/>
        </w:rPr>
        <w:t>th</w:t>
      </w:r>
      <w:r w:rsidR="0066412B">
        <w:rPr>
          <w:rFonts w:ascii="Garamond" w:hAnsi="Garamond" w:cstheme="minorBidi"/>
          <w:sz w:val="24"/>
          <w:szCs w:val="24"/>
        </w:rPr>
        <w:t>, 2026, and May 27</w:t>
      </w:r>
      <w:r w:rsidR="0066412B" w:rsidRPr="0066412B">
        <w:rPr>
          <w:rFonts w:ascii="Garamond" w:hAnsi="Garamond" w:cstheme="minorBidi"/>
          <w:sz w:val="24"/>
          <w:szCs w:val="24"/>
          <w:vertAlign w:val="superscript"/>
        </w:rPr>
        <w:t>th</w:t>
      </w:r>
      <w:r w:rsidR="0066412B">
        <w:rPr>
          <w:rFonts w:ascii="Garamond" w:hAnsi="Garamond" w:cstheme="minorBidi"/>
          <w:sz w:val="24"/>
          <w:szCs w:val="24"/>
        </w:rPr>
        <w:t xml:space="preserve">, 2026. </w:t>
      </w:r>
    </w:p>
    <w:p w14:paraId="1E043BFE" w14:textId="77777777" w:rsidR="00954910" w:rsidRPr="000A1363" w:rsidRDefault="00954910"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3B21562A" w14:textId="295C6AA7"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147F0B">
        <w:rPr>
          <w:rFonts w:ascii="Garamond" w:hAnsi="Garamond" w:cstheme="minorBidi"/>
          <w:sz w:val="24"/>
          <w:szCs w:val="24"/>
        </w:rPr>
        <w:t>November 19</w:t>
      </w:r>
      <w:r w:rsidR="00147F0B" w:rsidRPr="00147F0B">
        <w:rPr>
          <w:rFonts w:ascii="Garamond" w:hAnsi="Garamond" w:cstheme="minorBidi"/>
          <w:sz w:val="24"/>
          <w:szCs w:val="24"/>
          <w:vertAlign w:val="superscript"/>
        </w:rPr>
        <w:t>th</w:t>
      </w:r>
      <w:r w:rsidR="00147F0B">
        <w:rPr>
          <w:rFonts w:ascii="Garamond" w:hAnsi="Garamond" w:cstheme="minorBidi"/>
          <w:sz w:val="24"/>
          <w:szCs w:val="24"/>
        </w:rPr>
        <w:t>, 2025</w:t>
      </w:r>
      <w:r w:rsidR="00533A57">
        <w:rPr>
          <w:rFonts w:ascii="Garamond" w:hAnsi="Garamond" w:cstheme="minorBidi"/>
          <w:sz w:val="24"/>
          <w:szCs w:val="24"/>
        </w:rPr>
        <w:t>,</w:t>
      </w:r>
      <w:r w:rsidR="00147F0B">
        <w:rPr>
          <w:rFonts w:ascii="Garamond" w:hAnsi="Garamond" w:cstheme="minorBidi"/>
          <w:sz w:val="24"/>
          <w:szCs w:val="24"/>
        </w:rPr>
        <w:t xml:space="preserve"> were approved. </w:t>
      </w:r>
    </w:p>
    <w:p w14:paraId="6B8475F6" w14:textId="77777777" w:rsidR="005D1597" w:rsidRDefault="005D1597" w:rsidP="00954910">
      <w:pPr>
        <w:spacing w:line="276" w:lineRule="auto"/>
        <w:rPr>
          <w:rFonts w:ascii="Garamond" w:hAnsi="Garamond" w:cstheme="minorBidi"/>
          <w:b/>
          <w:bCs/>
          <w:sz w:val="24"/>
          <w:szCs w:val="24"/>
        </w:rPr>
      </w:pPr>
    </w:p>
    <w:p w14:paraId="1BE7F09C" w14:textId="34049948" w:rsidR="00B41B1E" w:rsidRPr="00B41B1E" w:rsidRDefault="00B41B1E" w:rsidP="00B41B1E">
      <w:pPr>
        <w:spacing w:line="276" w:lineRule="auto"/>
        <w:rPr>
          <w:rFonts w:ascii="Garamond" w:hAnsi="Garamond" w:cstheme="minorBidi"/>
          <w:b/>
          <w:bCs/>
          <w:sz w:val="24"/>
          <w:szCs w:val="24"/>
        </w:rPr>
      </w:pPr>
      <w:proofErr w:type="gramStart"/>
      <w:r w:rsidRPr="00B41B1E">
        <w:rPr>
          <w:rFonts w:ascii="Garamond" w:hAnsi="Garamond" w:cstheme="minorBidi"/>
          <w:b/>
          <w:bCs/>
          <w:sz w:val="24"/>
          <w:szCs w:val="24"/>
        </w:rPr>
        <w:t>Program</w:t>
      </w:r>
      <w:proofErr w:type="gramEnd"/>
      <w:r w:rsidRPr="00B41B1E">
        <w:rPr>
          <w:rFonts w:ascii="Garamond" w:hAnsi="Garamond" w:cstheme="minorBidi"/>
          <w:b/>
          <w:bCs/>
          <w:sz w:val="24"/>
          <w:szCs w:val="24"/>
        </w:rPr>
        <w:t xml:space="preserve"> Updates</w:t>
      </w:r>
    </w:p>
    <w:p w14:paraId="2C065B60" w14:textId="00B509BE" w:rsidR="00B41B1E" w:rsidRDefault="00B41B1E" w:rsidP="00B41B1E">
      <w:pPr>
        <w:spacing w:line="276" w:lineRule="auto"/>
        <w:rPr>
          <w:rFonts w:ascii="Garamond" w:hAnsi="Garamond" w:cstheme="minorBidi"/>
          <w:sz w:val="24"/>
          <w:szCs w:val="24"/>
        </w:rPr>
      </w:pPr>
      <w:r w:rsidRPr="00043628">
        <w:rPr>
          <w:rFonts w:ascii="Garamond" w:hAnsi="Garamond" w:cstheme="minorBidi"/>
          <w:sz w:val="24"/>
          <w:szCs w:val="24"/>
        </w:rPr>
        <w:t>Amy welcomed committee members and shared appreciation for the continued partnership and support from regional educators, administrators, and advisory members. Amy explained that the meeting would focus on program updates, clinical practice feedback, and future growth opportunities for the teacher preparation program.</w:t>
      </w:r>
    </w:p>
    <w:p w14:paraId="6FF168B3" w14:textId="4D7FB1A5" w:rsidR="00043628" w:rsidRDefault="00043628" w:rsidP="00B41B1E">
      <w:pPr>
        <w:spacing w:line="276" w:lineRule="auto"/>
        <w:rPr>
          <w:rFonts w:ascii="Garamond" w:hAnsi="Garamond" w:cstheme="minorBidi"/>
          <w:sz w:val="24"/>
          <w:szCs w:val="24"/>
        </w:rPr>
      </w:pPr>
      <w:r>
        <w:rPr>
          <w:rFonts w:ascii="Garamond" w:hAnsi="Garamond" w:cstheme="minorBidi"/>
          <w:sz w:val="24"/>
          <w:szCs w:val="24"/>
        </w:rPr>
        <w:t>Terry shared that the upcoming pinning ceremony is on June 11</w:t>
      </w:r>
      <w:r w:rsidRPr="00043628">
        <w:rPr>
          <w:rFonts w:ascii="Garamond" w:hAnsi="Garamond" w:cstheme="minorBidi"/>
          <w:sz w:val="24"/>
          <w:szCs w:val="24"/>
          <w:vertAlign w:val="superscript"/>
        </w:rPr>
        <w:t>th</w:t>
      </w:r>
      <w:r>
        <w:rPr>
          <w:rFonts w:ascii="Garamond" w:hAnsi="Garamond" w:cstheme="minorBidi"/>
          <w:sz w:val="24"/>
          <w:szCs w:val="24"/>
        </w:rPr>
        <w:t xml:space="preserve">, </w:t>
      </w:r>
      <w:proofErr w:type="gramStart"/>
      <w:r>
        <w:rPr>
          <w:rFonts w:ascii="Garamond" w:hAnsi="Garamond" w:cstheme="minorBidi"/>
          <w:sz w:val="24"/>
          <w:szCs w:val="24"/>
        </w:rPr>
        <w:t>2026</w:t>
      </w:r>
      <w:proofErr w:type="gramEnd"/>
      <w:r>
        <w:rPr>
          <w:rFonts w:ascii="Garamond" w:hAnsi="Garamond" w:cstheme="minorBidi"/>
          <w:sz w:val="24"/>
          <w:szCs w:val="24"/>
        </w:rPr>
        <w:t xml:space="preserve"> and welcomed all advisory members to attend. </w:t>
      </w:r>
    </w:p>
    <w:p w14:paraId="778C69D9" w14:textId="4C189E37" w:rsidR="00043628" w:rsidRDefault="00043628" w:rsidP="00B41B1E">
      <w:pPr>
        <w:spacing w:line="276" w:lineRule="auto"/>
        <w:rPr>
          <w:rFonts w:ascii="Garamond" w:hAnsi="Garamond" w:cstheme="minorBidi"/>
          <w:sz w:val="24"/>
          <w:szCs w:val="24"/>
        </w:rPr>
      </w:pPr>
      <w:r>
        <w:rPr>
          <w:rFonts w:ascii="Garamond" w:hAnsi="Garamond" w:cstheme="minorBidi"/>
          <w:sz w:val="24"/>
          <w:szCs w:val="24"/>
        </w:rPr>
        <w:lastRenderedPageBreak/>
        <w:t xml:space="preserve">Terry shared there are currently 23 teacher candidates, which exceeds last year's number. The upcoming fall cohort there are 7 applications that have been approved and others are pending. </w:t>
      </w:r>
    </w:p>
    <w:p w14:paraId="5FAA24F0" w14:textId="08D63307" w:rsidR="00043628" w:rsidRDefault="00043628" w:rsidP="00B41B1E">
      <w:pPr>
        <w:spacing w:line="276" w:lineRule="auto"/>
        <w:rPr>
          <w:rFonts w:ascii="Garamond" w:hAnsi="Garamond" w:cstheme="minorBidi"/>
          <w:sz w:val="24"/>
          <w:szCs w:val="24"/>
        </w:rPr>
      </w:pPr>
      <w:r>
        <w:rPr>
          <w:rFonts w:ascii="Garamond" w:hAnsi="Garamond" w:cstheme="minorBidi"/>
          <w:sz w:val="24"/>
          <w:szCs w:val="24"/>
        </w:rPr>
        <w:t xml:space="preserve">Terry shared there is a large interest in the program. </w:t>
      </w:r>
    </w:p>
    <w:p w14:paraId="18C64EFC" w14:textId="77777777" w:rsidR="00043628" w:rsidRDefault="00043628" w:rsidP="00B41B1E">
      <w:pPr>
        <w:spacing w:line="276" w:lineRule="auto"/>
        <w:rPr>
          <w:rFonts w:ascii="Garamond" w:hAnsi="Garamond" w:cstheme="minorBidi"/>
          <w:sz w:val="24"/>
          <w:szCs w:val="24"/>
        </w:rPr>
      </w:pPr>
    </w:p>
    <w:p w14:paraId="347A038D" w14:textId="2F793181" w:rsidR="00043628" w:rsidRPr="00043628" w:rsidRDefault="00043628" w:rsidP="00B41B1E">
      <w:pPr>
        <w:spacing w:line="276" w:lineRule="auto"/>
        <w:rPr>
          <w:rFonts w:ascii="Garamond" w:hAnsi="Garamond" w:cstheme="minorBidi"/>
          <w:sz w:val="24"/>
          <w:szCs w:val="24"/>
        </w:rPr>
      </w:pPr>
      <w:r w:rsidRPr="00B41B1E">
        <w:rPr>
          <w:rFonts w:ascii="Garamond" w:hAnsi="Garamond" w:cstheme="minorBidi"/>
          <w:b/>
          <w:bCs/>
          <w:sz w:val="24"/>
          <w:szCs w:val="24"/>
        </w:rPr>
        <w:t>NACCTEP Award</w:t>
      </w:r>
    </w:p>
    <w:p w14:paraId="0AEC4F64" w14:textId="5DE65699" w:rsidR="00B41B1E" w:rsidRPr="00043628" w:rsidRDefault="00B41B1E" w:rsidP="00B41B1E">
      <w:pPr>
        <w:spacing w:line="276" w:lineRule="auto"/>
        <w:rPr>
          <w:rFonts w:ascii="Garamond" w:hAnsi="Garamond" w:cstheme="minorBidi"/>
          <w:sz w:val="24"/>
          <w:szCs w:val="24"/>
        </w:rPr>
      </w:pPr>
      <w:r w:rsidRPr="00043628">
        <w:rPr>
          <w:rFonts w:ascii="Garamond" w:hAnsi="Garamond" w:cstheme="minorBidi"/>
          <w:sz w:val="24"/>
          <w:szCs w:val="24"/>
        </w:rPr>
        <w:t>Terry shared that the program recently received the NACCTEP Award and discussed the significance of the recognition for the Teacher Education program. Terry explained that the award highlights the work the program has done building strong partnerships, culturally responsive teaching practices, and innovative pathways for future educators. Terry noted that the recognition also reflects the collaborative efforts between faculty, school districts, mentor teachers, and community partners.</w:t>
      </w:r>
    </w:p>
    <w:p w14:paraId="26AE56D1" w14:textId="1425152F" w:rsidR="00B41B1E" w:rsidRPr="00043628" w:rsidRDefault="00B41B1E" w:rsidP="00B41B1E">
      <w:pPr>
        <w:spacing w:line="276" w:lineRule="auto"/>
        <w:rPr>
          <w:rFonts w:ascii="Garamond" w:hAnsi="Garamond" w:cstheme="minorBidi"/>
          <w:sz w:val="24"/>
          <w:szCs w:val="24"/>
        </w:rPr>
      </w:pPr>
      <w:r w:rsidRPr="00043628">
        <w:rPr>
          <w:rFonts w:ascii="Garamond" w:hAnsi="Garamond" w:cstheme="minorBidi"/>
          <w:sz w:val="24"/>
          <w:szCs w:val="24"/>
        </w:rPr>
        <w:t xml:space="preserve">Terry discussed how the program has continued expanding despite challenges and emphasized the importance of maintaining strong partnerships with local districts and educational organizations. Terry shared that the program continues </w:t>
      </w:r>
      <w:proofErr w:type="gramStart"/>
      <w:r w:rsidRPr="00043628">
        <w:rPr>
          <w:rFonts w:ascii="Garamond" w:hAnsi="Garamond" w:cstheme="minorBidi"/>
          <w:sz w:val="24"/>
          <w:szCs w:val="24"/>
        </w:rPr>
        <w:t>growing</w:t>
      </w:r>
      <w:proofErr w:type="gramEnd"/>
      <w:r w:rsidRPr="00043628">
        <w:rPr>
          <w:rFonts w:ascii="Garamond" w:hAnsi="Garamond" w:cstheme="minorBidi"/>
          <w:sz w:val="24"/>
          <w:szCs w:val="24"/>
        </w:rPr>
        <w:t xml:space="preserve"> intentionally while remaining responsive to the needs of regional schools and future educators.</w:t>
      </w:r>
    </w:p>
    <w:p w14:paraId="0B5999E8" w14:textId="77777777" w:rsidR="00B41B1E" w:rsidRPr="00043628" w:rsidRDefault="00B41B1E" w:rsidP="00B41B1E">
      <w:pPr>
        <w:spacing w:line="276" w:lineRule="auto"/>
        <w:rPr>
          <w:rFonts w:ascii="Garamond" w:hAnsi="Garamond" w:cstheme="minorBidi"/>
          <w:sz w:val="24"/>
          <w:szCs w:val="24"/>
        </w:rPr>
      </w:pPr>
    </w:p>
    <w:p w14:paraId="4562081C" w14:textId="77777777" w:rsidR="00B41B1E" w:rsidRPr="00B41B1E" w:rsidRDefault="00B41B1E" w:rsidP="00B41B1E">
      <w:pPr>
        <w:spacing w:line="276" w:lineRule="auto"/>
        <w:rPr>
          <w:rFonts w:ascii="Garamond" w:hAnsi="Garamond" w:cstheme="minorBidi"/>
          <w:b/>
          <w:bCs/>
          <w:sz w:val="24"/>
          <w:szCs w:val="24"/>
        </w:rPr>
      </w:pPr>
      <w:r w:rsidRPr="00B41B1E">
        <w:rPr>
          <w:rFonts w:ascii="Garamond" w:hAnsi="Garamond" w:cstheme="minorBidi"/>
          <w:b/>
          <w:bCs/>
          <w:sz w:val="24"/>
          <w:szCs w:val="24"/>
        </w:rPr>
        <w:t>Partner Updates</w:t>
      </w:r>
    </w:p>
    <w:p w14:paraId="4AAD3FD6" w14:textId="1659EB6A"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Elise discussed the value of partnerships between teacher preparation programs and school districts, particularly regarding exposure to instructional practices, evidence-based curriculum, and professional collaboration. Elise noted that providing teacher candidates with opportunities to engage in Professional Learning Communities (PLCs) helps prepare them for real-world instructional planning, assessment alignment, and collaborative teaching environments.</w:t>
      </w:r>
    </w:p>
    <w:p w14:paraId="7376E4AF" w14:textId="0D161E58"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Elise shared that learning walks and cross-classroom observations within schools have been extremely valuable in her own professional practice. Elise explained that observing different grade levels and teaching styles helps educators avoid becoming isolated and broadens instructional understanding.</w:t>
      </w:r>
    </w:p>
    <w:p w14:paraId="332FF5A7" w14:textId="422E3400"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Don discussed the importance of maintaining strong communication and collaboration between educational partners as the program grows. Don shared that partnerships between the college and school districts create stronger support systems for future educators entering the profession.</w:t>
      </w:r>
    </w:p>
    <w:p w14:paraId="51EFC6AF" w14:textId="4B4CBE71"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Sarah T discussed how leadership development conversations within coursework already encourage students to reflect on teacher identity development, confidence building, and professional growth within school communities.</w:t>
      </w:r>
    </w:p>
    <w:p w14:paraId="76A5F832" w14:textId="4F65784F"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Niira discussed possible opportunities to integrate observations from clinical placements into the program’s “deconstructing professionalism” curriculum and culturally responsive teaching reflections. Niira noted that these conversations may help students process experiences within school settings while continuing critical reflection work.</w:t>
      </w:r>
    </w:p>
    <w:p w14:paraId="3F6B689D" w14:textId="77777777" w:rsidR="00B41B1E" w:rsidRPr="00B41B1E" w:rsidRDefault="00B41B1E" w:rsidP="00B41B1E">
      <w:pPr>
        <w:spacing w:line="276" w:lineRule="auto"/>
        <w:rPr>
          <w:rFonts w:ascii="Garamond" w:hAnsi="Garamond" w:cstheme="minorBidi"/>
          <w:b/>
          <w:bCs/>
          <w:sz w:val="24"/>
          <w:szCs w:val="24"/>
        </w:rPr>
      </w:pPr>
    </w:p>
    <w:p w14:paraId="582F8116" w14:textId="1699134C" w:rsidR="00B41B1E" w:rsidRPr="00B41B1E" w:rsidRDefault="00B41B1E" w:rsidP="00B41B1E">
      <w:pPr>
        <w:spacing w:line="276" w:lineRule="auto"/>
        <w:rPr>
          <w:rFonts w:ascii="Garamond" w:hAnsi="Garamond" w:cstheme="minorBidi"/>
          <w:b/>
          <w:bCs/>
          <w:sz w:val="24"/>
          <w:szCs w:val="24"/>
        </w:rPr>
      </w:pPr>
      <w:r w:rsidRPr="00B41B1E">
        <w:rPr>
          <w:rFonts w:ascii="Garamond" w:hAnsi="Garamond" w:cstheme="minorBidi"/>
          <w:b/>
          <w:bCs/>
          <w:sz w:val="24"/>
          <w:szCs w:val="24"/>
        </w:rPr>
        <w:t xml:space="preserve">Clinical Practice Input </w:t>
      </w:r>
    </w:p>
    <w:p w14:paraId="31780AA0" w14:textId="30F79C59"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 xml:space="preserve">Coco </w:t>
      </w:r>
      <w:r w:rsidR="00043628" w:rsidRPr="00F44387">
        <w:rPr>
          <w:rFonts w:ascii="Garamond" w:hAnsi="Garamond" w:cstheme="minorBidi"/>
          <w:sz w:val="24"/>
          <w:szCs w:val="24"/>
        </w:rPr>
        <w:t>discussed</w:t>
      </w:r>
      <w:r w:rsidRPr="00F44387">
        <w:rPr>
          <w:rFonts w:ascii="Garamond" w:hAnsi="Garamond" w:cstheme="minorBidi"/>
          <w:sz w:val="24"/>
          <w:szCs w:val="24"/>
        </w:rPr>
        <w:t xml:space="preserve"> the current clinical practice structure and invited PEAB members to share ideas for strengthening the student teaching experience. Coco explained that the program is reviewing its residency structure as enrollment grows and additional field supervisors become necessary.</w:t>
      </w:r>
    </w:p>
    <w:p w14:paraId="653C6999" w14:textId="1A6E3534"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lastRenderedPageBreak/>
        <w:t>Coco</w:t>
      </w:r>
      <w:r w:rsidR="00043628" w:rsidRPr="00F44387">
        <w:rPr>
          <w:rFonts w:ascii="Garamond" w:hAnsi="Garamond" w:cstheme="minorBidi"/>
          <w:sz w:val="24"/>
          <w:szCs w:val="24"/>
        </w:rPr>
        <w:t xml:space="preserve"> </w:t>
      </w:r>
      <w:r w:rsidRPr="00F44387">
        <w:rPr>
          <w:rFonts w:ascii="Garamond" w:hAnsi="Garamond" w:cstheme="minorBidi"/>
          <w:sz w:val="24"/>
          <w:szCs w:val="24"/>
        </w:rPr>
        <w:t>reviewed the current structure of clinical practice, including weekly logs, journal reflections, triad meetings involving mentor teachers and supervisors, formal observations, and culturally responsive teaching reflections tied to classroom experiences. Coco shared that students currently participate in three formal observations and reflective video review sessions with field supervisors.</w:t>
      </w:r>
    </w:p>
    <w:p w14:paraId="59AC0BBD" w14:textId="1481C676"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Coc</w:t>
      </w:r>
      <w:r w:rsidR="00043628" w:rsidRPr="00F44387">
        <w:rPr>
          <w:rFonts w:ascii="Garamond" w:hAnsi="Garamond" w:cstheme="minorBidi"/>
          <w:sz w:val="24"/>
          <w:szCs w:val="24"/>
        </w:rPr>
        <w:t>o</w:t>
      </w:r>
      <w:r w:rsidRPr="00F44387">
        <w:rPr>
          <w:rFonts w:ascii="Garamond" w:hAnsi="Garamond" w:cstheme="minorBidi"/>
          <w:sz w:val="24"/>
          <w:szCs w:val="24"/>
        </w:rPr>
        <w:t xml:space="preserve"> explained that residency seminars currently provide opportunities for teacher candidates to discuss problems of practice and process challenges occurring within their placements. Coco noted that the program continues prioritizing culturally responsive teaching practices throughout the residency experience.</w:t>
      </w:r>
    </w:p>
    <w:p w14:paraId="384B46D9" w14:textId="5A47F8CC"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Terry asked faculty members whether common themes or concerns were emerging from teacher candidate experiences.</w:t>
      </w:r>
    </w:p>
    <w:p w14:paraId="3AE9CFF8" w14:textId="1C362E09"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Alia shared that many students currently feel overwhelmed during their first residency experience while learning classroom management, instructional pacing, and professional expectations simultaneously. Alia noted that classroom management continues to be the area where students most frequently request additional support and preparation.</w:t>
      </w:r>
    </w:p>
    <w:p w14:paraId="36DC2E77" w14:textId="77777777"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 xml:space="preserve">Alia Woolfe also discussed the benefit of creating intentional opportunities for students to observe multiple </w:t>
      </w:r>
      <w:proofErr w:type="gramStart"/>
      <w:r w:rsidRPr="00F44387">
        <w:rPr>
          <w:rFonts w:ascii="Garamond" w:hAnsi="Garamond" w:cstheme="minorBidi"/>
          <w:sz w:val="24"/>
          <w:szCs w:val="24"/>
        </w:rPr>
        <w:t>classrooms</w:t>
      </w:r>
      <w:proofErr w:type="gramEnd"/>
      <w:r w:rsidRPr="00F44387">
        <w:rPr>
          <w:rFonts w:ascii="Garamond" w:hAnsi="Garamond" w:cstheme="minorBidi"/>
          <w:sz w:val="24"/>
          <w:szCs w:val="24"/>
        </w:rPr>
        <w:t>, grade levels, and teaching approaches outside of their assigned mentor teacher placements.</w:t>
      </w:r>
    </w:p>
    <w:p w14:paraId="37EF6F1C" w14:textId="1AFD9080"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Elise emphasized that classroom management skills require active practice and reflection. Elise discussed how post-COVID classrooms often require teachers to provide increased social-emotional support while also maintaining academic expectations. Elise shared that teacher candidates benefit greatly from seeing a variety of instructional styles and management approaches in different classrooms.</w:t>
      </w:r>
    </w:p>
    <w:p w14:paraId="778663E1" w14:textId="0C9D3174"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Elise discussed the importance of exposing teacher candidates to mandated evidence-based curricula such as Orton-Gillingham and other intervention systems commonly required within schools. Elise recommended ensuring candidates understand the realities of working within prescribed curriculum structures before entering the profession full-time.</w:t>
      </w:r>
    </w:p>
    <w:p w14:paraId="79B29F5A" w14:textId="77777777"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Elise Hoekstra also discussed the importance of helping teacher candidates develop their broader teacher identity outside of instructional delivery alone. Elise noted that involvement in extracurricular activities, clubs, athletics, and school events can help teachers feel more connected to their school communities while reducing burnout.</w:t>
      </w:r>
    </w:p>
    <w:p w14:paraId="54984032" w14:textId="36425411"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 xml:space="preserve">Don asked whether multiple residents are generally assigned to the same school site and shared that site-based </w:t>
      </w:r>
      <w:proofErr w:type="gramStart"/>
      <w:r w:rsidRPr="00F44387">
        <w:rPr>
          <w:rFonts w:ascii="Garamond" w:hAnsi="Garamond" w:cstheme="minorBidi"/>
          <w:sz w:val="24"/>
          <w:szCs w:val="24"/>
        </w:rPr>
        <w:t>peer cohort</w:t>
      </w:r>
      <w:proofErr w:type="gramEnd"/>
      <w:r w:rsidRPr="00F44387">
        <w:rPr>
          <w:rFonts w:ascii="Garamond" w:hAnsi="Garamond" w:cstheme="minorBidi"/>
          <w:sz w:val="24"/>
          <w:szCs w:val="24"/>
        </w:rPr>
        <w:t xml:space="preserve"> meetings and informal student teacher gatherings can provide valuable support systems for teacher candidates. Don explained that opportunities for peer discussion and collaborative reflection often strengthen confidence and professional growth during student teaching experiences.</w:t>
      </w:r>
    </w:p>
    <w:p w14:paraId="6FE3ABC8" w14:textId="0DF6B9B2"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Sarah T connected those ideas to discussions occurring within the Leadership course regarding teacher identity development and helping students understand themselves as evolving educators within school communities.</w:t>
      </w:r>
    </w:p>
    <w:p w14:paraId="0C420DE6" w14:textId="744FAECC"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Niira</w:t>
      </w:r>
      <w:r w:rsidR="00043628" w:rsidRPr="00F44387">
        <w:rPr>
          <w:rFonts w:ascii="Garamond" w:hAnsi="Garamond" w:cstheme="minorBidi"/>
          <w:sz w:val="24"/>
          <w:szCs w:val="24"/>
        </w:rPr>
        <w:t xml:space="preserve"> </w:t>
      </w:r>
      <w:r w:rsidRPr="00F44387">
        <w:rPr>
          <w:rFonts w:ascii="Garamond" w:hAnsi="Garamond" w:cstheme="minorBidi"/>
          <w:sz w:val="24"/>
          <w:szCs w:val="24"/>
        </w:rPr>
        <w:t xml:space="preserve">suggested that these residency observations and reflections may also align with the next stage of the program’s “deconstructing professionalism” work and culturally responsive teaching </w:t>
      </w:r>
      <w:r w:rsidRPr="00F44387">
        <w:rPr>
          <w:rFonts w:ascii="Garamond" w:hAnsi="Garamond" w:cstheme="minorBidi"/>
          <w:sz w:val="24"/>
          <w:szCs w:val="24"/>
        </w:rPr>
        <w:lastRenderedPageBreak/>
        <w:t>reflections. Niira noted that creating space for students to discuss observations from their placements could strengthen those reflective practices.</w:t>
      </w:r>
    </w:p>
    <w:p w14:paraId="5D1BD5F1" w14:textId="65D5C277"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 xml:space="preserve">Anja discussed how music, movement, and personal passions can positively support classroom management and student engagement. Anja also shared experiences from an online education program </w:t>
      </w:r>
      <w:proofErr w:type="gramStart"/>
      <w:r w:rsidRPr="00F44387">
        <w:rPr>
          <w:rFonts w:ascii="Garamond" w:hAnsi="Garamond" w:cstheme="minorBidi"/>
          <w:sz w:val="24"/>
          <w:szCs w:val="24"/>
        </w:rPr>
        <w:t>where</w:t>
      </w:r>
      <w:proofErr w:type="gramEnd"/>
      <w:r w:rsidRPr="00F44387">
        <w:rPr>
          <w:rFonts w:ascii="Garamond" w:hAnsi="Garamond" w:cstheme="minorBidi"/>
          <w:sz w:val="24"/>
          <w:szCs w:val="24"/>
        </w:rPr>
        <w:t xml:space="preserve"> students regularly recorded classroom instruction and shared videos digitally with peers for feedback and collaborative reflection. Anja suggested that peer video observations may help expand exposure to different instructional styles and practices.</w:t>
      </w:r>
    </w:p>
    <w:p w14:paraId="0FEB70E5" w14:textId="49EE431F"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Coco noted that students pursuing Special Education or Dual Language endorsements already complete additional field hours within different educational settings or with additional mentor teachers.</w:t>
      </w:r>
    </w:p>
    <w:p w14:paraId="772BE43C" w14:textId="77777777" w:rsidR="00B41B1E" w:rsidRPr="00B41B1E" w:rsidRDefault="00B41B1E" w:rsidP="00B41B1E">
      <w:pPr>
        <w:spacing w:line="276" w:lineRule="auto"/>
        <w:rPr>
          <w:rFonts w:ascii="Garamond" w:hAnsi="Garamond" w:cstheme="minorBidi"/>
          <w:b/>
          <w:bCs/>
          <w:sz w:val="24"/>
          <w:szCs w:val="24"/>
        </w:rPr>
      </w:pPr>
    </w:p>
    <w:p w14:paraId="5656BBB6" w14:textId="77777777" w:rsidR="00B41B1E" w:rsidRPr="00B41B1E" w:rsidRDefault="00B41B1E" w:rsidP="00B41B1E">
      <w:pPr>
        <w:spacing w:line="276" w:lineRule="auto"/>
        <w:rPr>
          <w:rFonts w:ascii="Garamond" w:hAnsi="Garamond" w:cstheme="minorBidi"/>
          <w:b/>
          <w:bCs/>
          <w:sz w:val="24"/>
          <w:szCs w:val="24"/>
        </w:rPr>
      </w:pPr>
      <w:r w:rsidRPr="00B41B1E">
        <w:rPr>
          <w:rFonts w:ascii="Garamond" w:hAnsi="Garamond" w:cstheme="minorBidi"/>
          <w:b/>
          <w:bCs/>
          <w:sz w:val="24"/>
          <w:szCs w:val="24"/>
        </w:rPr>
        <w:t>PEAB Expansion</w:t>
      </w:r>
    </w:p>
    <w:p w14:paraId="586C09A3" w14:textId="0B18F5A9"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Terry discussed the possibility of expanding PEAB participation and continuing to strengthen advisory representation from regional school districts and educational partners. Terry emphasized that broader PEAB involvement would help ensure the program remains responsive to changing workforce and educational needs.</w:t>
      </w:r>
    </w:p>
    <w:p w14:paraId="43BA87DC" w14:textId="0068D574"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Amy welcomed continued collaboration from regional educators and encouraged committee members to invite additional partners who may be interested in participating in future PEAB discussions.</w:t>
      </w:r>
    </w:p>
    <w:p w14:paraId="49DE834D" w14:textId="77777777" w:rsidR="00B41B1E" w:rsidRPr="00B41B1E" w:rsidRDefault="00B41B1E" w:rsidP="00B41B1E">
      <w:pPr>
        <w:spacing w:line="276" w:lineRule="auto"/>
        <w:rPr>
          <w:rFonts w:ascii="Garamond" w:hAnsi="Garamond" w:cstheme="minorBidi"/>
          <w:b/>
          <w:bCs/>
          <w:sz w:val="24"/>
          <w:szCs w:val="24"/>
        </w:rPr>
      </w:pPr>
    </w:p>
    <w:p w14:paraId="65FACDFF" w14:textId="77777777" w:rsidR="00B41B1E" w:rsidRPr="00B41B1E" w:rsidRDefault="00B41B1E" w:rsidP="00B41B1E">
      <w:pPr>
        <w:spacing w:line="276" w:lineRule="auto"/>
        <w:rPr>
          <w:rFonts w:ascii="Garamond" w:hAnsi="Garamond" w:cstheme="minorBidi"/>
          <w:b/>
          <w:bCs/>
          <w:sz w:val="24"/>
          <w:szCs w:val="24"/>
        </w:rPr>
      </w:pPr>
      <w:r w:rsidRPr="00B41B1E">
        <w:rPr>
          <w:rFonts w:ascii="Garamond" w:hAnsi="Garamond" w:cstheme="minorBidi"/>
          <w:b/>
          <w:bCs/>
          <w:sz w:val="24"/>
          <w:szCs w:val="24"/>
        </w:rPr>
        <w:t>Clock Hours</w:t>
      </w:r>
    </w:p>
    <w:p w14:paraId="61BDAFFD" w14:textId="44D5E99E"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Terry discussed clock hour opportunities connected to participation in advisory activities, professional learning, and partnership work. Terry explained that the program continues exploring ways to support mentor teachers and educational partners through professional development opportunities tied to clock hours.</w:t>
      </w:r>
    </w:p>
    <w:p w14:paraId="1705D9A4" w14:textId="77777777" w:rsidR="00B41B1E" w:rsidRPr="00B41B1E" w:rsidRDefault="00B41B1E" w:rsidP="00B41B1E">
      <w:pPr>
        <w:spacing w:line="276" w:lineRule="auto"/>
        <w:rPr>
          <w:rFonts w:ascii="Garamond" w:hAnsi="Garamond" w:cstheme="minorBidi"/>
          <w:b/>
          <w:bCs/>
          <w:sz w:val="24"/>
          <w:szCs w:val="24"/>
        </w:rPr>
      </w:pPr>
    </w:p>
    <w:p w14:paraId="5F8B2B76" w14:textId="77777777" w:rsidR="00B41B1E" w:rsidRPr="00B41B1E" w:rsidRDefault="00B41B1E" w:rsidP="00B41B1E">
      <w:pPr>
        <w:spacing w:line="276" w:lineRule="auto"/>
        <w:rPr>
          <w:rFonts w:ascii="Garamond" w:hAnsi="Garamond" w:cstheme="minorBidi"/>
          <w:b/>
          <w:bCs/>
          <w:sz w:val="24"/>
          <w:szCs w:val="24"/>
        </w:rPr>
      </w:pPr>
      <w:r w:rsidRPr="00B41B1E">
        <w:rPr>
          <w:rFonts w:ascii="Garamond" w:hAnsi="Garamond" w:cstheme="minorBidi"/>
          <w:b/>
          <w:bCs/>
          <w:sz w:val="24"/>
          <w:szCs w:val="24"/>
        </w:rPr>
        <w:t>Exit Survey</w:t>
      </w:r>
    </w:p>
    <w:p w14:paraId="790F4334" w14:textId="56C1779B"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Terry discussed the importance of gathering student feedback through exit surveys as cohorts complete the program. Terry explained that student feedback helps identify strengths, challenges, and opportunities for improvement within coursework, clinical practice experiences, and program supports.</w:t>
      </w:r>
    </w:p>
    <w:p w14:paraId="59920CF6" w14:textId="2ECC9DC4" w:rsidR="00B41B1E" w:rsidRPr="00F44387" w:rsidRDefault="00B41B1E" w:rsidP="00B41B1E">
      <w:pPr>
        <w:spacing w:line="276" w:lineRule="auto"/>
        <w:rPr>
          <w:rFonts w:ascii="Garamond" w:hAnsi="Garamond" w:cstheme="minorBidi"/>
          <w:sz w:val="24"/>
          <w:szCs w:val="24"/>
        </w:rPr>
      </w:pPr>
      <w:r w:rsidRPr="00F44387">
        <w:rPr>
          <w:rFonts w:ascii="Garamond" w:hAnsi="Garamond" w:cstheme="minorBidi"/>
          <w:sz w:val="24"/>
          <w:szCs w:val="24"/>
        </w:rPr>
        <w:t xml:space="preserve">Terry noted that the program intends to continue reviewing student responses carefully </w:t>
      </w:r>
      <w:proofErr w:type="gramStart"/>
      <w:r w:rsidRPr="00F44387">
        <w:rPr>
          <w:rFonts w:ascii="Garamond" w:hAnsi="Garamond" w:cstheme="minorBidi"/>
          <w:sz w:val="24"/>
          <w:szCs w:val="24"/>
        </w:rPr>
        <w:t>in order to</w:t>
      </w:r>
      <w:proofErr w:type="gramEnd"/>
      <w:r w:rsidRPr="00F44387">
        <w:rPr>
          <w:rFonts w:ascii="Garamond" w:hAnsi="Garamond" w:cstheme="minorBidi"/>
          <w:sz w:val="24"/>
          <w:szCs w:val="24"/>
        </w:rPr>
        <w:t xml:space="preserve"> strengthen future cohorts’ experiences and improve long-term program outcomes.</w:t>
      </w:r>
    </w:p>
    <w:p w14:paraId="1C95CAAC" w14:textId="77777777" w:rsidR="00B41B1E" w:rsidRDefault="00B41B1E" w:rsidP="00B41B1E">
      <w:pPr>
        <w:spacing w:line="276" w:lineRule="auto"/>
        <w:rPr>
          <w:rFonts w:ascii="Garamond" w:hAnsi="Garamond" w:cstheme="minorBidi"/>
          <w:sz w:val="24"/>
          <w:szCs w:val="24"/>
        </w:rPr>
      </w:pPr>
      <w:hyperlink r:id="rId7" w:history="1">
        <w:r w:rsidRPr="00F47803">
          <w:rPr>
            <w:rStyle w:val="Hyperlink"/>
            <w:rFonts w:ascii="Garamond" w:hAnsi="Garamond" w:cstheme="minorBidi"/>
            <w:sz w:val="24"/>
            <w:szCs w:val="24"/>
          </w:rPr>
          <w:t>https://forms.cloud.microsoft/r/6UmU34bEx5</w:t>
        </w:r>
      </w:hyperlink>
    </w:p>
    <w:p w14:paraId="4F593BD6" w14:textId="77777777" w:rsidR="00BC407B" w:rsidRDefault="00BC407B" w:rsidP="00954910">
      <w:pPr>
        <w:spacing w:line="276" w:lineRule="auto"/>
        <w:rPr>
          <w:rFonts w:ascii="Garamond" w:hAnsi="Garamond" w:cstheme="minorBidi"/>
          <w:sz w:val="24"/>
          <w:szCs w:val="24"/>
        </w:rPr>
      </w:pPr>
    </w:p>
    <w:p w14:paraId="60823558" w14:textId="40D4ABA2" w:rsidR="00954910" w:rsidRDefault="00954910" w:rsidP="00954910">
      <w:pPr>
        <w:spacing w:line="276" w:lineRule="auto"/>
        <w:rPr>
          <w:rFonts w:ascii="Garamond" w:hAnsi="Garamond" w:cstheme="minorBidi"/>
        </w:rPr>
      </w:pPr>
      <w:r w:rsidRPr="00D93E1C">
        <w:rPr>
          <w:rFonts w:ascii="Garamond" w:hAnsi="Garamond" w:cstheme="minorBidi"/>
        </w:rPr>
        <w:t xml:space="preserve">The meeting adjourned at </w:t>
      </w:r>
      <w:r w:rsidR="00676A53">
        <w:rPr>
          <w:rFonts w:ascii="Garamond" w:hAnsi="Garamond" w:cstheme="minorBidi"/>
        </w:rPr>
        <w:t>5:30 PM</w:t>
      </w:r>
    </w:p>
    <w:p w14:paraId="4D1FD607" w14:textId="77777777" w:rsidR="00954910" w:rsidRDefault="00954910" w:rsidP="00954910">
      <w:pPr>
        <w:spacing w:line="276" w:lineRule="auto"/>
        <w:rPr>
          <w:rFonts w:ascii="Garamond" w:hAnsi="Garamond" w:cstheme="minorBidi"/>
        </w:rPr>
      </w:pPr>
    </w:p>
    <w:p w14:paraId="270D9245" w14:textId="77777777" w:rsidR="00954910" w:rsidRDefault="00954910" w:rsidP="00954910">
      <w:pPr>
        <w:spacing w:line="276" w:lineRule="auto"/>
        <w:rPr>
          <w:rFonts w:ascii="Garamond" w:hAnsi="Garamond" w:cstheme="minorBidi"/>
        </w:rPr>
      </w:pPr>
    </w:p>
    <w:p w14:paraId="004A66AA" w14:textId="77777777" w:rsidR="00954910" w:rsidRPr="00D93E1C" w:rsidRDefault="00954910" w:rsidP="00954910">
      <w:pPr>
        <w:spacing w:line="276" w:lineRule="auto"/>
        <w:rPr>
          <w:rFonts w:ascii="Garamond" w:hAnsi="Garamond" w:cstheme="minorBidi"/>
        </w:rPr>
      </w:pPr>
    </w:p>
    <w:p w14:paraId="05B7B4E6" w14:textId="7D1E0A4B" w:rsidR="00445702" w:rsidRDefault="00954910" w:rsidP="00841E45">
      <w:pPr>
        <w:spacing w:after="160" w:line="276" w:lineRule="auto"/>
        <w:jc w:val="right"/>
      </w:pPr>
      <w:r w:rsidRPr="00D93E1C">
        <w:rPr>
          <w:rFonts w:ascii="Garamond" w:hAnsi="Garamond" w:cstheme="minorBidi"/>
        </w:rPr>
        <w:t xml:space="preserve">Prepared by </w:t>
      </w:r>
      <w:r w:rsidR="00832CF0">
        <w:rPr>
          <w:rFonts w:ascii="Garamond" w:hAnsi="Garamond" w:cstheme="minorBidi"/>
        </w:rPr>
        <w:t>Elizabeth Flores</w:t>
      </w:r>
    </w:p>
    <w:sectPr w:rsidR="004457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ECC9" w14:textId="77777777" w:rsidR="009053A1" w:rsidRDefault="009053A1" w:rsidP="00954910">
      <w:r>
        <w:separator/>
      </w:r>
    </w:p>
  </w:endnote>
  <w:endnote w:type="continuationSeparator" w:id="0">
    <w:p w14:paraId="06394CA3" w14:textId="77777777" w:rsidR="009053A1" w:rsidRDefault="009053A1"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5CFE" w14:textId="77777777" w:rsidR="009053A1" w:rsidRDefault="009053A1" w:rsidP="00954910">
      <w:r>
        <w:separator/>
      </w:r>
    </w:p>
  </w:footnote>
  <w:footnote w:type="continuationSeparator" w:id="0">
    <w:p w14:paraId="439C28DF" w14:textId="77777777" w:rsidR="009053A1" w:rsidRDefault="009053A1"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23E16ADC" w:rsidR="007752D7" w:rsidRPr="007752D7" w:rsidRDefault="00BB2885" w:rsidP="007752D7">
    <w:pPr>
      <w:pStyle w:val="Header"/>
      <w:rPr>
        <w:rFonts w:ascii="Garamond" w:hAnsi="Garamond" w:cs="Times New Roman"/>
      </w:rPr>
    </w:pPr>
    <w:r>
      <w:rPr>
        <w:rFonts w:ascii="Garamond" w:hAnsi="Garamond" w:cs="Times New Roman"/>
      </w:rPr>
      <w:t>BASTE(PEAB)</w:t>
    </w:r>
  </w:p>
  <w:p w14:paraId="76C2AC5F" w14:textId="688B539A" w:rsidR="00954910" w:rsidRPr="00954910" w:rsidRDefault="00954910">
    <w:pPr>
      <w:pStyle w:val="Header"/>
      <w:rPr>
        <w:rFonts w:ascii="Garamond" w:hAnsi="Garamond" w:cs="Times New Roman"/>
      </w:rPr>
    </w:pPr>
    <w:r w:rsidRPr="00954910">
      <w:rPr>
        <w:rFonts w:ascii="Garamond" w:hAnsi="Garamond" w:cs="Times New Roman"/>
      </w:rPr>
      <w:t>Advisory Committee Meeting</w:t>
    </w:r>
    <w:r>
      <w:rPr>
        <w:rFonts w:ascii="Garamond" w:hAnsi="Garamond" w:cs="Times New Roman"/>
      </w:rPr>
      <w:t xml:space="preserve"> </w:t>
    </w:r>
    <w:r w:rsidRPr="00954910">
      <w:rPr>
        <w:rFonts w:ascii="Garamond" w:hAnsi="Garamond" w:cs="Times New Roman"/>
      </w:rPr>
      <w:tab/>
    </w:r>
  </w:p>
  <w:p w14:paraId="72EDD4BE" w14:textId="3DC175F3" w:rsidR="00954910" w:rsidRPr="00954910" w:rsidRDefault="00BB2885">
    <w:pPr>
      <w:pStyle w:val="Header"/>
      <w:rPr>
        <w:rFonts w:ascii="Garamond" w:hAnsi="Garamond" w:cs="Times New Roman"/>
      </w:rPr>
    </w:pPr>
    <w:r>
      <w:rPr>
        <w:rFonts w:ascii="Garamond" w:hAnsi="Garamond" w:cs="Times New Roman"/>
      </w:rPr>
      <w:t>March 18,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43628"/>
    <w:rsid w:val="000B52A6"/>
    <w:rsid w:val="00122930"/>
    <w:rsid w:val="001372E3"/>
    <w:rsid w:val="00147F0B"/>
    <w:rsid w:val="001E3DC9"/>
    <w:rsid w:val="001F3A69"/>
    <w:rsid w:val="00255FC6"/>
    <w:rsid w:val="002C22C0"/>
    <w:rsid w:val="002D3FD1"/>
    <w:rsid w:val="00373E59"/>
    <w:rsid w:val="004345B6"/>
    <w:rsid w:val="00445702"/>
    <w:rsid w:val="00462092"/>
    <w:rsid w:val="00533A57"/>
    <w:rsid w:val="0055042F"/>
    <w:rsid w:val="0057098A"/>
    <w:rsid w:val="005D1597"/>
    <w:rsid w:val="0060456D"/>
    <w:rsid w:val="00610434"/>
    <w:rsid w:val="0065236E"/>
    <w:rsid w:val="0066412B"/>
    <w:rsid w:val="00676A53"/>
    <w:rsid w:val="006B4FE2"/>
    <w:rsid w:val="006C71A0"/>
    <w:rsid w:val="006D0A38"/>
    <w:rsid w:val="00762ACC"/>
    <w:rsid w:val="007752D7"/>
    <w:rsid w:val="007817F9"/>
    <w:rsid w:val="00832CF0"/>
    <w:rsid w:val="00841E45"/>
    <w:rsid w:val="008D0E56"/>
    <w:rsid w:val="009053A1"/>
    <w:rsid w:val="00916E59"/>
    <w:rsid w:val="0092273D"/>
    <w:rsid w:val="00926238"/>
    <w:rsid w:val="00954910"/>
    <w:rsid w:val="009C01B9"/>
    <w:rsid w:val="009C7A46"/>
    <w:rsid w:val="00A17A8A"/>
    <w:rsid w:val="00A24975"/>
    <w:rsid w:val="00B1049A"/>
    <w:rsid w:val="00B35DD9"/>
    <w:rsid w:val="00B41B1E"/>
    <w:rsid w:val="00B44BF1"/>
    <w:rsid w:val="00BA4E5C"/>
    <w:rsid w:val="00BA7A08"/>
    <w:rsid w:val="00BB2885"/>
    <w:rsid w:val="00BC407B"/>
    <w:rsid w:val="00C70336"/>
    <w:rsid w:val="00C95B0C"/>
    <w:rsid w:val="00C97709"/>
    <w:rsid w:val="00D75959"/>
    <w:rsid w:val="00E64ADC"/>
    <w:rsid w:val="00EE0A5C"/>
    <w:rsid w:val="00F44387"/>
    <w:rsid w:val="00F61306"/>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 w:type="character" w:styleId="Hyperlink">
    <w:name w:val="Hyperlink"/>
    <w:basedOn w:val="DefaultParagraphFont"/>
    <w:uiPriority w:val="99"/>
    <w:unhideWhenUsed/>
    <w:rsid w:val="00BC407B"/>
    <w:rPr>
      <w:color w:val="0563C1" w:themeColor="hyperlink"/>
      <w:u w:val="single"/>
    </w:rPr>
  </w:style>
  <w:style w:type="character" w:styleId="UnresolvedMention">
    <w:name w:val="Unresolved Mention"/>
    <w:basedOn w:val="DefaultParagraphFont"/>
    <w:uiPriority w:val="99"/>
    <w:semiHidden/>
    <w:unhideWhenUsed/>
    <w:rsid w:val="00BC4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orms.cloud.microsoft/r/6UmU34bEx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18</cp:revision>
  <dcterms:created xsi:type="dcterms:W3CDTF">2026-03-18T22:44:00Z</dcterms:created>
  <dcterms:modified xsi:type="dcterms:W3CDTF">2026-05-22T22:46:00Z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