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584A7A" w:rsidRPr="00EB28AF">
                              <w:rPr>
                                <w:b/>
                                <w:color w:val="002060"/>
                                <w:sz w:val="24"/>
                              </w:rPr>
                              <w:t>Business Administration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B28AF" w:rsidRPr="00EB28AF">
                              <w:rPr>
                                <w:b/>
                                <w:color w:val="002060"/>
                                <w:sz w:val="24"/>
                              </w:rPr>
                              <w:t>Tuesday, October 23</w:t>
                            </w:r>
                            <w:r w:rsidR="00EB28AF" w:rsidRPr="00EB28AF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rd</w:t>
                            </w:r>
                            <w:r w:rsidR="00EB28AF" w:rsidRPr="00EB28AF">
                              <w:rPr>
                                <w:b/>
                                <w:color w:val="002060"/>
                                <w:sz w:val="24"/>
                              </w:rPr>
                              <w:t>, 2018</w:t>
                            </w:r>
                            <w:r w:rsidR="00EB28AF">
                              <w:rPr>
                                <w:color w:val="002060"/>
                                <w:sz w:val="24"/>
                              </w:rPr>
                              <w:tab/>
                            </w:r>
                          </w:p>
                          <w:p w:rsidR="00AC4887" w:rsidRPr="00EB28AF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B28AF" w:rsidRPr="00EB28AF">
                              <w:rPr>
                                <w:b/>
                                <w:color w:val="002060"/>
                                <w:sz w:val="24"/>
                              </w:rPr>
                              <w:t>4:30-6:30pm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B28AF" w:rsidRPr="00EB28AF">
                              <w:rPr>
                                <w:b/>
                                <w:color w:val="002060"/>
                                <w:sz w:val="24"/>
                              </w:rPr>
                              <w:t>PUB 258C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584A7A" w:rsidRPr="00EB28AF">
                        <w:rPr>
                          <w:b/>
                          <w:color w:val="002060"/>
                          <w:sz w:val="24"/>
                        </w:rPr>
                        <w:t>Business Administration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B28AF" w:rsidRPr="00EB28AF">
                        <w:rPr>
                          <w:b/>
                          <w:color w:val="002060"/>
                          <w:sz w:val="24"/>
                        </w:rPr>
                        <w:t>Tuesday, October 23</w:t>
                      </w:r>
                      <w:r w:rsidR="00EB28AF" w:rsidRPr="00EB28AF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rd</w:t>
                      </w:r>
                      <w:r w:rsidR="00EB28AF" w:rsidRPr="00EB28AF">
                        <w:rPr>
                          <w:b/>
                          <w:color w:val="002060"/>
                          <w:sz w:val="24"/>
                        </w:rPr>
                        <w:t>, 2018</w:t>
                      </w:r>
                      <w:r w:rsidR="00EB28AF">
                        <w:rPr>
                          <w:color w:val="002060"/>
                          <w:sz w:val="24"/>
                        </w:rPr>
                        <w:tab/>
                      </w:r>
                    </w:p>
                    <w:p w:rsidR="00AC4887" w:rsidRPr="00EB28AF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B28AF" w:rsidRPr="00EB28AF">
                        <w:rPr>
                          <w:b/>
                          <w:color w:val="002060"/>
                          <w:sz w:val="24"/>
                        </w:rPr>
                        <w:t>4:30-6:30pm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B28AF" w:rsidRPr="00EB28AF">
                        <w:rPr>
                          <w:b/>
                          <w:color w:val="002060"/>
                          <w:sz w:val="24"/>
                        </w:rPr>
                        <w:t>PUB 258C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654D"/>
    <w:rsid w:val="00444215"/>
    <w:rsid w:val="004963F8"/>
    <w:rsid w:val="0056070E"/>
    <w:rsid w:val="00584A7A"/>
    <w:rsid w:val="00643CCF"/>
    <w:rsid w:val="00692D39"/>
    <w:rsid w:val="006D76E1"/>
    <w:rsid w:val="006F2E5B"/>
    <w:rsid w:val="00975D36"/>
    <w:rsid w:val="009853DC"/>
    <w:rsid w:val="009F5EFE"/>
    <w:rsid w:val="00AC4887"/>
    <w:rsid w:val="00BA48D4"/>
    <w:rsid w:val="00E4085C"/>
    <w:rsid w:val="00EB28AF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Certificates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BASAM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>
              <a:solidFill>
                <a:schemeClr val="tx1">
                  <a:lumMod val="65000"/>
                  <a:lumOff val="35000"/>
                </a:schemeClr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>
              <a:solidFill>
                <a:schemeClr val="tx1">
                  <a:lumMod val="65000"/>
                  <a:lumOff val="35000"/>
                </a:schemeClr>
              </a:solidFill>
            </a:rPr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>
              <a:solidFill>
                <a:schemeClr val="tx1">
                  <a:lumMod val="65000"/>
                  <a:lumOff val="35000"/>
                </a:schemeClr>
              </a:solidFill>
            </a:rPr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>
              <a:solidFill>
                <a:schemeClr val="tx1">
                  <a:lumMod val="65000"/>
                  <a:lumOff val="35000"/>
                </a:schemeClr>
              </a:solidFill>
            </a:rPr>
            <a:t>Announcements from the college and/or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Small Business Mgmt - BUS&amp;115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Industry Updates/Other Business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021BF4A8-947B-4D5D-A584-2D16033E3ACF}">
      <dgm:prSet phldrT="[Text]"/>
      <dgm:spPr/>
      <dgm:t>
        <a:bodyPr/>
        <a:lstStyle/>
        <a:p>
          <a:r>
            <a:rPr lang="en-US" b="1">
              <a:solidFill>
                <a:schemeClr val="tx1">
                  <a:lumMod val="65000"/>
                  <a:lumOff val="35000"/>
                </a:schemeClr>
              </a:solidFill>
            </a:rPr>
            <a:t>Nominations/voting of new Chair/Vice Chair</a:t>
          </a:r>
        </a:p>
      </dgm:t>
    </dgm:pt>
    <dgm:pt modelId="{FD3E8DEC-F0AD-447A-906C-37345353018E}" type="parTrans" cxnId="{E7047691-EE8B-4369-99B2-3506577E62CF}">
      <dgm:prSet/>
      <dgm:spPr/>
      <dgm:t>
        <a:bodyPr/>
        <a:lstStyle/>
        <a:p>
          <a:endParaRPr lang="en-US"/>
        </a:p>
      </dgm:t>
    </dgm:pt>
    <dgm:pt modelId="{B7E387F5-5907-4664-BC24-50B1A61F39B1}" type="sibTrans" cxnId="{E7047691-EE8B-4369-99B2-3506577E62CF}">
      <dgm:prSet/>
      <dgm:spPr/>
      <dgm:t>
        <a:bodyPr/>
        <a:lstStyle/>
        <a:p>
          <a:endParaRPr lang="en-US"/>
        </a:p>
      </dgm:t>
    </dgm:pt>
    <dgm:pt modelId="{E4EC4D14-7944-4114-A9C2-9CEB1EB3AF5B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Project Management</a:t>
          </a:r>
        </a:p>
      </dgm:t>
    </dgm:pt>
    <dgm:pt modelId="{62BC52E1-D2E1-4479-BD98-965415315577}" type="parTrans" cxnId="{1983823B-85B9-4E11-8A10-BC6AF2FD6810}">
      <dgm:prSet/>
      <dgm:spPr/>
      <dgm:t>
        <a:bodyPr/>
        <a:lstStyle/>
        <a:p>
          <a:endParaRPr lang="en-US"/>
        </a:p>
      </dgm:t>
    </dgm:pt>
    <dgm:pt modelId="{E51CD563-95D2-46A9-B85F-DAD318807D7E}" type="sibTrans" cxnId="{1983823B-85B9-4E11-8A10-BC6AF2FD6810}">
      <dgm:prSet/>
      <dgm:spPr/>
      <dgm:t>
        <a:bodyPr/>
        <a:lstStyle/>
        <a:p>
          <a:endParaRPr lang="en-US"/>
        </a:p>
      </dgm:t>
    </dgm:pt>
    <dgm:pt modelId="{64ED3713-C7B5-4D65-963D-1F961DCE7D49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Professional certificates offered through CTC</a:t>
          </a:r>
        </a:p>
      </dgm:t>
    </dgm:pt>
    <dgm:pt modelId="{97E3750E-8284-49B5-BD09-9D2ED4EEF54A}" type="parTrans" cxnId="{745E1D2D-29F3-443C-81FF-0B1FC427F7B3}">
      <dgm:prSet/>
      <dgm:spPr/>
      <dgm:t>
        <a:bodyPr/>
        <a:lstStyle/>
        <a:p>
          <a:endParaRPr lang="en-US"/>
        </a:p>
      </dgm:t>
    </dgm:pt>
    <dgm:pt modelId="{83ACA266-C211-4AA3-BE65-3D38C50D707A}" type="sibTrans" cxnId="{745E1D2D-29F3-443C-81FF-0B1FC427F7B3}">
      <dgm:prSet/>
      <dgm:spPr/>
      <dgm:t>
        <a:bodyPr/>
        <a:lstStyle/>
        <a:p>
          <a:endParaRPr lang="en-US"/>
        </a:p>
      </dgm:t>
    </dgm:pt>
    <dgm:pt modelId="{6C5829A0-E348-42C5-82BA-F1DBA9E17F6F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Splitting committee</a:t>
          </a:r>
        </a:p>
      </dgm:t>
    </dgm:pt>
    <dgm:pt modelId="{39A382F2-8061-435B-928B-BFD934A1B2B8}" type="parTrans" cxnId="{F944FA0D-D6F1-4437-A6C2-B7B6BED7D115}">
      <dgm:prSet/>
      <dgm:spPr/>
      <dgm:t>
        <a:bodyPr/>
        <a:lstStyle/>
        <a:p>
          <a:endParaRPr lang="en-US"/>
        </a:p>
      </dgm:t>
    </dgm:pt>
    <dgm:pt modelId="{05C932F1-ACD6-42A4-AB83-446B10BA4CFC}" type="sibTrans" cxnId="{F944FA0D-D6F1-4437-A6C2-B7B6BED7D115}">
      <dgm:prSet/>
      <dgm:spPr/>
      <dgm:t>
        <a:bodyPr/>
        <a:lstStyle/>
        <a:p>
          <a:endParaRPr lang="en-US"/>
        </a:p>
      </dgm:t>
    </dgm:pt>
    <dgm:pt modelId="{B1F426E2-388A-4B6B-99C1-AF2C912E20EF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Updates</a:t>
          </a:r>
          <a:r>
            <a:rPr lang="en-US" b="1">
              <a:solidFill>
                <a:schemeClr val="tx2"/>
              </a:solidFill>
            </a:rPr>
            <a:t>	</a:t>
          </a:r>
        </a:p>
      </dgm:t>
    </dgm:pt>
    <dgm:pt modelId="{BEEBAED2-550E-4858-92F4-74EAFD0936E8}" type="parTrans" cxnId="{31989209-4810-46C8-819D-B333CCFE267D}">
      <dgm:prSet/>
      <dgm:spPr/>
      <dgm:t>
        <a:bodyPr/>
        <a:lstStyle/>
        <a:p>
          <a:endParaRPr lang="en-US"/>
        </a:p>
      </dgm:t>
    </dgm:pt>
    <dgm:pt modelId="{D6A2DADC-11BE-466A-86B9-AD6824A28264}" type="sibTrans" cxnId="{31989209-4810-46C8-819D-B333CCFE267D}">
      <dgm:prSet/>
      <dgm:spPr/>
      <dgm:t>
        <a:bodyPr/>
        <a:lstStyle/>
        <a:p>
          <a:endParaRPr lang="en-US"/>
        </a:p>
      </dgm:t>
    </dgm:pt>
    <dgm:pt modelId="{3D534C19-C878-4DF3-87BB-10FF8757E8D1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New Course - 200 level</a:t>
          </a:r>
        </a:p>
      </dgm:t>
    </dgm:pt>
    <dgm:pt modelId="{71EA798D-7E97-492B-94F7-2FE19BA6C587}" type="parTrans" cxnId="{DB2D3819-C0B4-4CAC-B7D9-7C43ABAEBF0D}">
      <dgm:prSet/>
      <dgm:spPr/>
    </dgm:pt>
    <dgm:pt modelId="{2EB2C26F-C8D3-4632-9976-8E3C944EA3FE}" type="sibTrans" cxnId="{DB2D3819-C0B4-4CAC-B7D9-7C43ABAEBF0D}">
      <dgm:prSet/>
      <dgm:spPr/>
    </dgm:pt>
    <dgm:pt modelId="{757FE27E-2CF6-4D84-B2AB-82F93E1D3F6E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Organizational Mgmt	</a:t>
          </a:r>
        </a:p>
      </dgm:t>
    </dgm:pt>
    <dgm:pt modelId="{6A367689-8194-411C-A5B8-92FCE4D96CEA}" type="parTrans" cxnId="{2DF652E4-7452-4380-9554-4F33BBEC7952}">
      <dgm:prSet/>
      <dgm:spPr/>
    </dgm:pt>
    <dgm:pt modelId="{E9A3C188-0579-47C8-AEB0-7B47F0CB6A6E}" type="sibTrans" cxnId="{2DF652E4-7452-4380-9554-4F33BBEC7952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 custLinFactNeighborX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1989209-4810-46C8-819D-B333CCFE267D}" srcId="{89765614-4658-496A-9278-209F2203F336}" destId="{B1F426E2-388A-4B6B-99C1-AF2C912E20EF}" srcOrd="1" destOrd="0" parTransId="{BEEBAED2-550E-4858-92F4-74EAFD0936E8}" sibTransId="{D6A2DADC-11BE-466A-86B9-AD6824A28264}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2DF652E4-7452-4380-9554-4F33BBEC7952}" srcId="{3D534C19-C878-4DF3-87BB-10FF8757E8D1}" destId="{757FE27E-2CF6-4D84-B2AB-82F93E1D3F6E}" srcOrd="0" destOrd="0" parTransId="{6A367689-8194-411C-A5B8-92FCE4D96CEA}" sibTransId="{E9A3C188-0579-47C8-AEB0-7B47F0CB6A6E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DB2D3819-C0B4-4CAC-B7D9-7C43ABAEBF0D}" srcId="{72E55F10-22BC-402D-96DD-D99F1909E38E}" destId="{3D534C19-C878-4DF3-87BB-10FF8757E8D1}" srcOrd="1" destOrd="0" parTransId="{71EA798D-7E97-492B-94F7-2FE19BA6C587}" sibTransId="{2EB2C26F-C8D3-4632-9976-8E3C944EA3FE}"/>
    <dgm:cxn modelId="{8EF871E2-6DD0-4EB7-B3BD-0F3EE1D0FBC8}" type="presOf" srcId="{6C5829A0-E348-42C5-82BA-F1DBA9E17F6F}" destId="{6FC5D01E-A6F5-429A-A224-7D89ADC33467}" srcOrd="0" destOrd="1" presId="urn:microsoft.com/office/officeart/2005/8/layout/chevron2"/>
    <dgm:cxn modelId="{324D45E9-A7DB-4493-B816-45B2BF76CDFA}" srcId="{488A65F7-A63B-460D-B4EF-9C5BBC63D89C}" destId="{EA83349B-C85D-4579-A46E-285CE155C5B5}" srcOrd="4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4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E7047691-EE8B-4369-99B2-3506577E62CF}" srcId="{488A65F7-A63B-460D-B4EF-9C5BBC63D89C}" destId="{021BF4A8-947B-4D5D-A584-2D16033E3ACF}" srcOrd="3" destOrd="0" parTransId="{FD3E8DEC-F0AD-447A-906C-37345353018E}" sibTransId="{B7E387F5-5907-4664-BC24-50B1A61F39B1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1983823B-85B9-4E11-8A10-BC6AF2FD6810}" srcId="{ADAD486B-CE2A-4C46-A3F5-1E590E2E08B6}" destId="{E4EC4D14-7944-4114-A9C2-9CEB1EB3AF5B}" srcOrd="0" destOrd="0" parTransId="{62BC52E1-D2E1-4479-BD98-965415315577}" sibTransId="{E51CD563-95D2-46A9-B85F-DAD318807D7E}"/>
    <dgm:cxn modelId="{F2F3247D-B4A8-4215-B8DD-AAA39241A04C}" type="presOf" srcId="{757FE27E-2CF6-4D84-B2AB-82F93E1D3F6E}" destId="{3254FC70-3A29-42BE-B134-91D011129504}" srcOrd="0" destOrd="2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4557B4B5-C857-49C6-A377-0A99B78E0B80}" type="presOf" srcId="{B1F426E2-388A-4B6B-99C1-AF2C912E20EF}" destId="{6FC5D01E-A6F5-429A-A224-7D89ADC33467}" srcOrd="0" destOrd="2" presId="urn:microsoft.com/office/officeart/2005/8/layout/chevron2"/>
    <dgm:cxn modelId="{41DF49CF-AB2A-49E7-9A2B-EFF4C260D9B2}" type="presOf" srcId="{021BF4A8-947B-4D5D-A584-2D16033E3ACF}" destId="{0CDAF93C-BBF6-45D3-8D8F-5DFBD00EB9E0}" srcOrd="0" destOrd="3" presId="urn:microsoft.com/office/officeart/2005/8/layout/chevron2"/>
    <dgm:cxn modelId="{7DB45A68-4D96-48A0-A2B8-75CCD1518C44}" type="presOf" srcId="{64ED3713-C7B5-4D65-963D-1F961DCE7D49}" destId="{1EF62C01-0156-4468-BC5B-2900BBD37D44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3153E25D-4DC4-4A19-8561-323C3817882C}" type="presOf" srcId="{3D534C19-C878-4DF3-87BB-10FF8757E8D1}" destId="{3254FC70-3A29-42BE-B134-91D011129504}" srcOrd="0" destOrd="1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2BB67C8A-39EB-407B-8795-41A69DD746DF}" type="presOf" srcId="{E4EC4D14-7944-4114-A9C2-9CEB1EB3AF5B}" destId="{1EF62C01-0156-4468-BC5B-2900BBD37D44}" srcOrd="0" destOrd="1" presId="urn:microsoft.com/office/officeart/2005/8/layout/chevron2"/>
    <dgm:cxn modelId="{F944FA0D-D6F1-4437-A6C2-B7B6BED7D115}" srcId="{89765614-4658-496A-9278-209F2203F336}" destId="{6C5829A0-E348-42C5-82BA-F1DBA9E17F6F}" srcOrd="0" destOrd="0" parTransId="{39A382F2-8061-435B-928B-BFD934A1B2B8}" sibTransId="{05C932F1-ACD6-42A4-AB83-446B10BA4CFC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745E1D2D-29F3-443C-81FF-0B1FC427F7B3}" srcId="{ADAD486B-CE2A-4C46-A3F5-1E590E2E08B6}" destId="{64ED3713-C7B5-4D65-963D-1F961DCE7D49}" srcOrd="1" destOrd="0" parTransId="{97E3750E-8284-49B5-BD09-9D2ED4EEF54A}" sibTransId="{83ACA266-C211-4AA3-BE65-3D38C50D707A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1">
                  <a:lumMod val="65000"/>
                  <a:lumOff val="35000"/>
                </a:schemeClr>
              </a:solidFill>
            </a:rPr>
            <a:t>Introductions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1">
                  <a:lumMod val="65000"/>
                  <a:lumOff val="35000"/>
                </a:schemeClr>
              </a:solidFill>
            </a:rPr>
            <a:t>Approval of previous meeting minutes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1">
                  <a:lumMod val="65000"/>
                  <a:lumOff val="35000"/>
                </a:schemeClr>
              </a:solidFill>
            </a:rPr>
            <a:t>Set next meeting date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1">
                  <a:lumMod val="65000"/>
                  <a:lumOff val="35000"/>
                </a:schemeClr>
              </a:solidFill>
            </a:rPr>
            <a:t>Nominations/voting of new Chair/Vice Chair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1">
                  <a:lumMod val="65000"/>
                  <a:lumOff val="35000"/>
                </a:schemeClr>
              </a:solidFill>
            </a:rPr>
            <a:t>Announcements from the college and/or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(e.g. 10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Certificates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Project Management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Professional certificates offered through CTC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BASAM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Splitting committee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Updates</a:t>
          </a:r>
          <a:r>
            <a:rPr lang="en-US" sz="800" b="1" kern="1200">
              <a:solidFill>
                <a:schemeClr val="tx2"/>
              </a:solidFill>
            </a:rPr>
            <a:t>	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Small Business Mgmt - BUS&amp;115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New Course - 200 level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Organizational Mgmt	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Industry Updates/Other Business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4</cp:revision>
  <dcterms:created xsi:type="dcterms:W3CDTF">2018-10-02T23:47:00Z</dcterms:created>
  <dcterms:modified xsi:type="dcterms:W3CDTF">2018-10-16T23:27:00Z</dcterms:modified>
</cp:coreProperties>
</file>