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B472FD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Business Administration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B472FD">
        <w:rPr>
          <w:b/>
          <w:sz w:val="26"/>
          <w:szCs w:val="26"/>
        </w:rPr>
        <w:t>Tuesday, April 21,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B472FD">
        <w:rPr>
          <w:b/>
          <w:sz w:val="26"/>
          <w:szCs w:val="26"/>
        </w:rPr>
        <w:t>4:30—6:30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B472FD">
        <w:rPr>
          <w:b/>
          <w:sz w:val="26"/>
          <w:szCs w:val="26"/>
        </w:rPr>
        <w:t>Penguin Union Building, Room 258B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6C66C2" w:rsidRDefault="009331F8" w:rsidP="006C66C2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6C66C2" w:rsidRPr="006C66C2" w:rsidRDefault="006C66C2" w:rsidP="006C66C2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6C66C2">
              <w:rPr>
                <w:b/>
              </w:rPr>
              <w:t>January 20, 2015</w:t>
            </w:r>
            <w:r w:rsidRPr="006C66C2">
              <w:rPr>
                <w:b/>
              </w:rPr>
              <w:br/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FC2D8B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Advisory Breakfast recap</w:t>
            </w:r>
          </w:p>
          <w:p w:rsidR="00B622F3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Fall Training</w:t>
            </w:r>
          </w:p>
          <w:p w:rsidR="00B622F3" w:rsidRDefault="00B622F3" w:rsidP="00B34FE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Clark College </w:t>
            </w:r>
            <w:r w:rsidR="00B34FEF">
              <w:rPr>
                <w:b/>
              </w:rPr>
              <w:t>Strategic</w:t>
            </w:r>
            <w:r>
              <w:rPr>
                <w:b/>
              </w:rPr>
              <w:t xml:space="preserve"> Plan</w:t>
            </w:r>
          </w:p>
          <w:p w:rsidR="006C66C2" w:rsidRPr="003F6E79" w:rsidRDefault="006C66C2" w:rsidP="006C66C2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625B76" w:rsidRDefault="00625B76" w:rsidP="00625B76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BAS update</w:t>
            </w:r>
          </w:p>
          <w:p w:rsidR="00625B76" w:rsidRDefault="00625B76" w:rsidP="00625B76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K-12 update</w:t>
            </w:r>
          </w:p>
          <w:p w:rsidR="00625B76" w:rsidRDefault="00625B76" w:rsidP="00625B76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Vision 20/20-review list to implement in fall</w:t>
            </w:r>
          </w:p>
          <w:p w:rsidR="00625B76" w:rsidRDefault="00625B76" w:rsidP="00625B76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Endowment – update</w:t>
            </w:r>
          </w:p>
          <w:p w:rsidR="00625B76" w:rsidRDefault="00625B76" w:rsidP="00625B76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Student club </w:t>
            </w:r>
            <w:r w:rsidR="006C66C2">
              <w:rPr>
                <w:b/>
              </w:rPr>
              <w:t>–</w:t>
            </w:r>
            <w:r>
              <w:rPr>
                <w:b/>
              </w:rPr>
              <w:t xml:space="preserve"> funding</w:t>
            </w:r>
          </w:p>
          <w:p w:rsidR="006C66C2" w:rsidRPr="00625B76" w:rsidRDefault="006C66C2" w:rsidP="006C66C2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625B76" w:rsidRDefault="00625B76" w:rsidP="00625B76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Standardize number of students for each course</w:t>
            </w:r>
          </w:p>
          <w:p w:rsidR="00625B76" w:rsidRDefault="00625B76" w:rsidP="00625B76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Non-profit business course - progress</w:t>
            </w:r>
          </w:p>
          <w:p w:rsidR="00625B76" w:rsidRDefault="00625B76" w:rsidP="00625B76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 xml:space="preserve">Marijuana business course </w:t>
            </w:r>
            <w:r w:rsidR="006C66C2">
              <w:rPr>
                <w:b/>
              </w:rPr>
              <w:t>–</w:t>
            </w:r>
            <w:r>
              <w:rPr>
                <w:b/>
              </w:rPr>
              <w:t xml:space="preserve"> progress</w:t>
            </w:r>
          </w:p>
          <w:p w:rsidR="006C66C2" w:rsidRPr="00625B76" w:rsidRDefault="006C66C2" w:rsidP="006C66C2">
            <w:pPr>
              <w:pStyle w:val="ListParagraph"/>
              <w:ind w:left="144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</w:t>
            </w:r>
            <w:r w:rsidR="00625B76">
              <w:t>adjournment –</w:t>
            </w:r>
            <w:r>
              <w:t xml:space="preserve"> Committee Chair</w:t>
            </w:r>
            <w:r w:rsidR="00625B76">
              <w:t xml:space="preserve"> – </w:t>
            </w:r>
            <w:r w:rsidR="00625B76" w:rsidRPr="006C66C2">
              <w:rPr>
                <w:b/>
                <w:i/>
              </w:rPr>
              <w:t>2</w:t>
            </w:r>
            <w:r w:rsidR="00625B76" w:rsidRPr="006C66C2">
              <w:rPr>
                <w:b/>
                <w:i/>
                <w:vertAlign w:val="superscript"/>
              </w:rPr>
              <w:t>nd</w:t>
            </w:r>
            <w:r w:rsidR="00625B76" w:rsidRPr="006C66C2">
              <w:rPr>
                <w:b/>
                <w:i/>
              </w:rPr>
              <w:t xml:space="preserve"> Tuesday after quarters begin</w:t>
            </w:r>
            <w:r w:rsidR="00625B76">
              <w:t>.</w:t>
            </w:r>
          </w:p>
        </w:tc>
        <w:tc>
          <w:tcPr>
            <w:tcW w:w="3780" w:type="dxa"/>
          </w:tcPr>
          <w:p w:rsidR="00D2421E" w:rsidRPr="006C66C2" w:rsidRDefault="00625B76" w:rsidP="009331F8">
            <w:pPr>
              <w:rPr>
                <w:b/>
              </w:rPr>
            </w:pPr>
            <w:r w:rsidRPr="006C66C2">
              <w:rPr>
                <w:b/>
              </w:rPr>
              <w:t>Oct. 6, 2015</w:t>
            </w:r>
          </w:p>
          <w:p w:rsidR="00625B76" w:rsidRPr="006C66C2" w:rsidRDefault="00625B76" w:rsidP="009331F8">
            <w:pPr>
              <w:rPr>
                <w:b/>
              </w:rPr>
            </w:pPr>
            <w:r w:rsidRPr="006C66C2">
              <w:rPr>
                <w:b/>
              </w:rPr>
              <w:t>Jan. 19, 2016</w:t>
            </w:r>
          </w:p>
          <w:p w:rsidR="00625B76" w:rsidRPr="009331F8" w:rsidRDefault="00625B76" w:rsidP="009331F8">
            <w:r w:rsidRPr="006C66C2">
              <w:rPr>
                <w:b/>
              </w:rPr>
              <w:t>April 19, 2016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D3" w:rsidRDefault="000673D3" w:rsidP="009331F8">
      <w:pPr>
        <w:spacing w:after="0" w:line="240" w:lineRule="auto"/>
      </w:pPr>
      <w:r>
        <w:separator/>
      </w:r>
    </w:p>
  </w:endnote>
  <w:endnote w:type="continuationSeparator" w:id="0">
    <w:p w:rsidR="000673D3" w:rsidRDefault="000673D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D3" w:rsidRDefault="000673D3" w:rsidP="009331F8">
      <w:pPr>
        <w:spacing w:after="0" w:line="240" w:lineRule="auto"/>
      </w:pPr>
      <w:r>
        <w:separator/>
      </w:r>
    </w:p>
  </w:footnote>
  <w:footnote w:type="continuationSeparator" w:id="0">
    <w:p w:rsidR="000673D3" w:rsidRDefault="000673D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0C041F"/>
    <w:multiLevelType w:val="hybridMultilevel"/>
    <w:tmpl w:val="8E34D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98513CE"/>
    <w:multiLevelType w:val="hybridMultilevel"/>
    <w:tmpl w:val="07F80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A0B5F"/>
    <w:multiLevelType w:val="hybridMultilevel"/>
    <w:tmpl w:val="BC50F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2E3AAA"/>
    <w:multiLevelType w:val="hybridMultilevel"/>
    <w:tmpl w:val="71B82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7"/>
  </w:num>
  <w:num w:numId="5">
    <w:abstractNumId w:val="20"/>
  </w:num>
  <w:num w:numId="6">
    <w:abstractNumId w:val="11"/>
  </w:num>
  <w:num w:numId="7">
    <w:abstractNumId w:val="16"/>
  </w:num>
  <w:num w:numId="8">
    <w:abstractNumId w:val="13"/>
  </w:num>
  <w:num w:numId="9">
    <w:abstractNumId w:val="14"/>
  </w:num>
  <w:num w:numId="10">
    <w:abstractNumId w:val="2"/>
  </w:num>
  <w:num w:numId="11">
    <w:abstractNumId w:val="1"/>
  </w:num>
  <w:num w:numId="12">
    <w:abstractNumId w:val="12"/>
  </w:num>
  <w:num w:numId="13">
    <w:abstractNumId w:val="4"/>
  </w:num>
  <w:num w:numId="14">
    <w:abstractNumId w:val="3"/>
  </w:num>
  <w:num w:numId="15">
    <w:abstractNumId w:val="0"/>
  </w:num>
  <w:num w:numId="16">
    <w:abstractNumId w:val="9"/>
  </w:num>
  <w:num w:numId="17">
    <w:abstractNumId w:val="17"/>
  </w:num>
  <w:num w:numId="18">
    <w:abstractNumId w:val="10"/>
  </w:num>
  <w:num w:numId="19">
    <w:abstractNumId w:val="18"/>
  </w:num>
  <w:num w:numId="20">
    <w:abstractNumId w:val="6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1829AF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25B76"/>
    <w:rsid w:val="006374F6"/>
    <w:rsid w:val="006C66C2"/>
    <w:rsid w:val="007623FF"/>
    <w:rsid w:val="00773C20"/>
    <w:rsid w:val="00821FFD"/>
    <w:rsid w:val="008C0BA2"/>
    <w:rsid w:val="009331F8"/>
    <w:rsid w:val="009841A9"/>
    <w:rsid w:val="00984F25"/>
    <w:rsid w:val="00A76479"/>
    <w:rsid w:val="00A94F9F"/>
    <w:rsid w:val="00B05AED"/>
    <w:rsid w:val="00B12F30"/>
    <w:rsid w:val="00B34FEF"/>
    <w:rsid w:val="00B472FD"/>
    <w:rsid w:val="00B622F3"/>
    <w:rsid w:val="00B679B8"/>
    <w:rsid w:val="00C653E1"/>
    <w:rsid w:val="00CC4B01"/>
    <w:rsid w:val="00CC4B8F"/>
    <w:rsid w:val="00D2421E"/>
    <w:rsid w:val="00D97942"/>
    <w:rsid w:val="00E00032"/>
    <w:rsid w:val="00E0512E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2014-10-30T17:57:00Z</cp:lastPrinted>
  <dcterms:created xsi:type="dcterms:W3CDTF">2015-03-26T21:40:00Z</dcterms:created>
  <dcterms:modified xsi:type="dcterms:W3CDTF">2015-04-10T16:40:00Z</dcterms:modified>
</cp:coreProperties>
</file>