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-85724</wp:posOffset>
                </wp:positionH>
                <wp:positionV relativeFrom="paragraph">
                  <wp:posOffset>0</wp:posOffset>
                </wp:positionV>
                <wp:extent cx="2724150" cy="12858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77E1F">
                              <w:rPr>
                                <w:sz w:val="24"/>
                              </w:rPr>
                              <w:t>BUSINESS ADMINISTRATION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77E1F">
                              <w:rPr>
                                <w:color w:val="002060"/>
                                <w:sz w:val="24"/>
                              </w:rPr>
                              <w:t xml:space="preserve"> Tuesday 18</w:t>
                            </w:r>
                            <w:r w:rsidR="00377E1F" w:rsidRPr="00377E1F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77E1F">
                              <w:rPr>
                                <w:color w:val="002060"/>
                                <w:sz w:val="24"/>
                              </w:rPr>
                              <w:t xml:space="preserve"> October,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77E1F">
                              <w:rPr>
                                <w:color w:val="002060"/>
                                <w:sz w:val="24"/>
                              </w:rPr>
                              <w:t xml:space="preserve"> 4.30pm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77E1F">
                              <w:rPr>
                                <w:color w:val="002060"/>
                                <w:sz w:val="24"/>
                              </w:rPr>
                              <w:t xml:space="preserve"> 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75pt;margin-top:0;width:214.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8ZiwIAAI0FAAAOAAAAZHJzL2Uyb0RvYy54bWysVE1PGzEQvVfqf7B8L5ukCdCIDUpBVJUQ&#10;oELF2fHaZFWvx7WdZOmv77N381HKhaqXXXvmzYznzcfZedsYtlY+1GRLPjwacKaspKq2TyX//nD1&#10;4ZSzEIWthCGrSv6sAj+fvX93tnFTNaIlmUp5Bic2TDeu5MsY3bQoglyqRoQjcspCqck3IuLqn4rK&#10;iw28N6YYDQbHxYZ85TxJFQKkl52Sz7J/rZWMt1oHFZkpOd4W89fn7yJ9i9mZmD554Za17J8h/uEV&#10;jagtgu5cXYoo2MrXf7lqaukpkI5HkpqCtK6lyjkgm+HgRTb3S+FUzgXkBLejKfw/t/JmfedZXaF2&#10;oMeKBjV6UG1kn6llEIGfjQtTwO4dgLGFHNitPECY0m61b9IfCTHo4ep5x27yJiEcnYzGwwlUErrh&#10;6HRyejJJfoq9ufMhflHUsHQouUf5MqtifR1iB91CUrRApq6uamPyJbWMujCerQWKbWJ+JJz/gTKW&#10;bUp+/BHvSEaWknnn2dgkUblp+nAp9S7FfIrPRiWMsd+UBmk501diCymV3cXP6ITSCPUWwx6/f9Vb&#10;jLs8YJEjk40746a25HP2ecr2lFU/tpTpDo/aHOSdjrFdtH1LLKh6Rkd46mYqOHlVo2rXIsQ74TFE&#10;qDQWQ7zFRxsC69SfOFuS//WaPOHR29BytsFQljz8XAmvODNfLbr+03A8htuYL+PJyQgXf6hZHGrs&#10;qrkgtMIQK8jJfEz4aLZH7al5xP6Yp6hQCSsRu+Rxe7yI3arA/pFqPs8gzK0T8dreO5lcJ3pTTz60&#10;j8K7vnEjev6GtuMrpi/6t8MmS0vzVSRd5+ZOBHes9sRj5vN49PspLZXDe0btt+jsNwAAAP//AwBQ&#10;SwMEFAAGAAgAAAAhAAodEVTfAAAACAEAAA8AAABkcnMvZG93bnJldi54bWxMj0tPwzAQhO9I/Adr&#10;kbig1nkQikKcCiEeEjcaCuLmxksSEa+j2E3Cv2c5wXE0o5lviu1iezHh6DtHCuJ1BAKpdqajRsFr&#10;9bC6BuGDJqN7R6jgGz1sy9OTQufGzfSC0y40gkvI51pBG8KQS+nrFq32azcgsffpRqsDy7GRZtQz&#10;l9teJlF0Ja3uiBdaPeBdi/XX7mgVfFw0789+edzPaZYO909TtXkzlVLnZ8vtDYiAS/gLwy8+o0PJ&#10;TAd3JONFr2AVpxlHFfAjti/jjOVBQRIlGciykP8PlD8AAAD//wMAUEsBAi0AFAAGAAgAAAAhALaD&#10;OJL+AAAA4QEAABMAAAAAAAAAAAAAAAAAAAAAAFtDb250ZW50X1R5cGVzXS54bWxQSwECLQAUAAYA&#10;CAAAACEAOP0h/9YAAACUAQAACwAAAAAAAAAAAAAAAAAvAQAAX3JlbHMvLnJlbHNQSwECLQAUAAYA&#10;CAAAACEANclfGYsCAACNBQAADgAAAAAAAAAAAAAAAAAuAgAAZHJzL2Uyb0RvYy54bWxQSwECLQAU&#10;AAYACAAAACEACh0RVN8AAAAIAQAADwAAAAAAAAAAAAAAAADlBAAAZHJzL2Rvd25yZXYueG1sUEsF&#10;BgAAAAAEAAQA8wAAAPEFAAAAAA=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77E1F">
                        <w:rPr>
                          <w:sz w:val="24"/>
                        </w:rPr>
                        <w:t>BUSINESS ADMINISTRATION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77E1F">
                        <w:rPr>
                          <w:color w:val="002060"/>
                          <w:sz w:val="24"/>
                        </w:rPr>
                        <w:t xml:space="preserve"> Tuesday 18</w:t>
                      </w:r>
                      <w:r w:rsidR="00377E1F" w:rsidRPr="00377E1F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77E1F">
                        <w:rPr>
                          <w:color w:val="002060"/>
                          <w:sz w:val="24"/>
                        </w:rPr>
                        <w:t xml:space="preserve"> October,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77E1F">
                        <w:rPr>
                          <w:color w:val="002060"/>
                          <w:sz w:val="24"/>
                        </w:rPr>
                        <w:t xml:space="preserve"> 4.30pm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77E1F">
                        <w:rPr>
                          <w:color w:val="002060"/>
                          <w:sz w:val="24"/>
                        </w:rPr>
                        <w:t xml:space="preserve"> PUB 258B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E83" w:rsidRDefault="00020E38" w:rsidP="004963F8">
                            <w:r>
                              <w:t>Item:</w:t>
                            </w:r>
                            <w:r w:rsidR="004B4E83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B4E83" w:rsidRDefault="00020E38" w:rsidP="004963F8">
                      <w:r>
                        <w:t>Item:</w:t>
                      </w:r>
                      <w:r w:rsidR="004B4E83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BA1A9E">
        <w:t xml:space="preserve">             </w:t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77E1F"/>
    <w:rsid w:val="004963F8"/>
    <w:rsid w:val="004B4E83"/>
    <w:rsid w:val="0056070E"/>
    <w:rsid w:val="00692D39"/>
    <w:rsid w:val="006D76E1"/>
    <w:rsid w:val="006F2E5B"/>
    <w:rsid w:val="0079026E"/>
    <w:rsid w:val="008E7CBC"/>
    <w:rsid w:val="00975D36"/>
    <w:rsid w:val="009F5EFE"/>
    <w:rsid w:val="00AB6564"/>
    <w:rsid w:val="00AC4887"/>
    <w:rsid w:val="00BA1A9E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Department Update</a:t>
          </a:r>
        </a:p>
        <a:p>
          <a:endParaRPr lang="en-US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Division Chair Update - Adnan H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 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BAS program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 Brainstorm Session - Adnan H	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1284E1C-EDD7-48A7-98BB-32F0F738A655}">
      <dgm:prSet phldrT="[Text]"/>
      <dgm:spPr/>
      <dgm:t>
        <a:bodyPr/>
        <a:lstStyle/>
        <a:p>
          <a:endParaRPr lang="en-US"/>
        </a:p>
      </dgm:t>
    </dgm:pt>
    <dgm:pt modelId="{9D24FFC2-AA25-4AAF-B6AE-AF3318E43718}" type="parTrans" cxnId="{9C52DB6F-D6C7-4703-949F-1B859745B2FD}">
      <dgm:prSet/>
      <dgm:spPr/>
    </dgm:pt>
    <dgm:pt modelId="{49B53E05-FD3C-4CCE-AA70-DA877CAF4866}" type="sibTrans" cxnId="{9C52DB6F-D6C7-4703-949F-1B859745B2FD}">
      <dgm:prSet/>
      <dgm:spPr/>
    </dgm:pt>
    <dgm:pt modelId="{5F6DB42B-010B-42ED-90CB-F6F15694B238}">
      <dgm:prSet phldrT="[Text]"/>
      <dgm:spPr/>
      <dgm:t>
        <a:bodyPr/>
        <a:lstStyle/>
        <a:p>
          <a:r>
            <a:rPr lang="en-US"/>
            <a:t>Updates - Patti S</a:t>
          </a:r>
        </a:p>
      </dgm:t>
    </dgm:pt>
    <dgm:pt modelId="{08E6DE93-2FB6-430F-936C-B83B54C4BC84}" type="parTrans" cxnId="{C3970F6F-FC9E-4057-82E0-BF9EC8FD0CC2}">
      <dgm:prSet/>
      <dgm:spPr/>
    </dgm:pt>
    <dgm:pt modelId="{42958DFB-4C7F-4A4D-AE40-E831E65D095D}" type="sibTrans" cxnId="{C3970F6F-FC9E-4057-82E0-BF9EC8FD0CC2}">
      <dgm:prSet/>
      <dgm:spPr/>
    </dgm:pt>
    <dgm:pt modelId="{00710C9A-3601-4C6C-865D-802EA6763BD1}">
      <dgm:prSet phldrT="[Text]"/>
      <dgm:spPr/>
      <dgm:t>
        <a:bodyPr/>
        <a:lstStyle/>
        <a:p>
          <a:r>
            <a:rPr lang="en-US"/>
            <a:t>Potential Changes to Advisory Committee Structure - Cathy S</a:t>
          </a:r>
        </a:p>
      </dgm:t>
    </dgm:pt>
    <dgm:pt modelId="{A02AB90E-CB25-414B-95A5-1AFC9B3935DC}" type="parTrans" cxnId="{4F3B6E62-085D-4FE5-964A-BE077A7C4D1D}">
      <dgm:prSet/>
      <dgm:spPr/>
    </dgm:pt>
    <dgm:pt modelId="{300543FF-488D-45FD-BE1A-57A4A8FC936B}" type="sibTrans" cxnId="{4F3B6E62-085D-4FE5-964A-BE077A7C4D1D}">
      <dgm:prSet/>
      <dgm:spPr/>
    </dgm:pt>
    <dgm:pt modelId="{6059AB49-B7F9-4DD0-B109-C3AB5FAC6FCD}">
      <dgm:prSet/>
      <dgm:spPr/>
      <dgm:t>
        <a:bodyPr/>
        <a:lstStyle/>
        <a:p>
          <a:r>
            <a:rPr lang="en-US"/>
            <a:t>Potential future specializations for BAS	</a:t>
          </a:r>
        </a:p>
      </dgm:t>
    </dgm:pt>
    <dgm:pt modelId="{B5C8B4DA-91C7-4AC1-B2C2-183DDA7F2902}" type="parTrans" cxnId="{6888C434-6CB8-4282-8334-971288FD1299}">
      <dgm:prSet/>
      <dgm:spPr/>
    </dgm:pt>
    <dgm:pt modelId="{12A8E0B4-6B82-4EA4-951C-26FA1201883E}" type="sibTrans" cxnId="{6888C434-6CB8-4282-8334-971288FD1299}">
      <dgm:prSet/>
      <dgm:spPr/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Review of Quorum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B0A3048-A483-4B98-B204-01542FCD259E}">
      <dgm:prSet/>
      <dgm:spPr/>
      <dgm:t>
        <a:bodyPr/>
        <a:lstStyle/>
        <a:p>
          <a:r>
            <a:rPr lang="en-US"/>
            <a:t>Election of Committee Officers</a:t>
          </a:r>
        </a:p>
      </dgm:t>
    </dgm:pt>
    <dgm:pt modelId="{348EF52F-59D5-42F7-96B7-A1F5856ABC67}" type="parTrans" cxnId="{FBE60BA9-FE60-478D-8C19-F5699AC5BAF5}">
      <dgm:prSet/>
      <dgm:spPr/>
    </dgm:pt>
    <dgm:pt modelId="{6E3B8A81-FE4E-4F2B-A5F0-14D9758DB592}" type="sibTrans" cxnId="{FBE60BA9-FE60-478D-8C19-F5699AC5BAF5}">
      <dgm:prSet/>
      <dgm:spPr/>
    </dgm:pt>
    <dgm:pt modelId="{76221FE9-B5A2-4075-BC4A-69396A848007}">
      <dgm:prSet/>
      <dgm:spPr/>
      <dgm:t>
        <a:bodyPr/>
        <a:lstStyle/>
        <a:p>
          <a:r>
            <a:rPr lang="en-US"/>
            <a:t>Industry Updates</a:t>
          </a:r>
        </a:p>
      </dgm:t>
    </dgm:pt>
    <dgm:pt modelId="{55F9B3A9-88C7-4D75-96FB-83A852DB5204}" type="parTrans" cxnId="{4469C480-0BBA-4846-BD99-11DBF6B2DC77}">
      <dgm:prSet/>
      <dgm:spPr/>
    </dgm:pt>
    <dgm:pt modelId="{95537B33-05F1-4BFA-9DC8-9BA0DD349D1C}" type="sibTrans" cxnId="{4469C480-0BBA-4846-BD99-11DBF6B2DC77}">
      <dgm:prSet/>
      <dgm:spPr/>
    </dgm:pt>
    <dgm:pt modelId="{304CE952-DE23-4EE7-A6CD-2F7677DDA33E}">
      <dgm:prSet/>
      <dgm:spPr/>
      <dgm:t>
        <a:bodyPr/>
        <a:lstStyle/>
        <a:p>
          <a:r>
            <a:rPr lang="en-US"/>
            <a:t>Work Plan Review </a:t>
          </a:r>
        </a:p>
      </dgm:t>
    </dgm:pt>
    <dgm:pt modelId="{231481F0-77D5-4816-9BAF-4AE877F577F4}" type="parTrans" cxnId="{810DAAB0-AC8C-4A65-BA55-7C46525B3596}">
      <dgm:prSet/>
      <dgm:spPr/>
    </dgm:pt>
    <dgm:pt modelId="{89BB9887-5B76-49B8-9D94-60DFA40FDE53}" type="sibTrans" cxnId="{810DAAB0-AC8C-4A65-BA55-7C46525B359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-1230" custLinFactNeighborY="28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3B6E62-085D-4FE5-964A-BE077A7C4D1D}" srcId="{89765614-4658-496A-9278-209F2203F336}" destId="{00710C9A-3601-4C6C-865D-802EA6763BD1}" srcOrd="1" destOrd="0" parTransId="{A02AB90E-CB25-414B-95A5-1AFC9B3935DC}" sibTransId="{300543FF-488D-45FD-BE1A-57A4A8FC936B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05BCE55F-E611-434D-8EEA-07B149C42D79}" type="presOf" srcId="{00710C9A-3601-4C6C-865D-802EA6763BD1}" destId="{6FC5D01E-A6F5-429A-A224-7D89ADC33467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C52DB6F-D6C7-4703-949F-1B859745B2FD}" srcId="{89765614-4658-496A-9278-209F2203F336}" destId="{71284E1C-EDD7-48A7-98BB-32F0F738A655}" srcOrd="2" destOrd="0" parTransId="{9D24FFC2-AA25-4AAF-B6AE-AF3318E43718}" sibTransId="{49B53E05-FD3C-4CCE-AA70-DA877CAF4866}"/>
    <dgm:cxn modelId="{12BD5EF7-C694-4B06-B3A6-B358C71D255B}" type="presOf" srcId="{304CE952-DE23-4EE7-A6CD-2F7677DDA33E}" destId="{39C43F4E-F3C3-4756-BC8B-18B1CEDAA850}" srcOrd="0" destOrd="0" presId="urn:microsoft.com/office/officeart/2005/8/layout/chevron2"/>
    <dgm:cxn modelId="{6888C434-6CB8-4282-8334-971288FD1299}" srcId="{D6304648-711C-4247-AA61-AD4D2DE2873D}" destId="{6059AB49-B7F9-4DD0-B109-C3AB5FAC6FCD}" srcOrd="0" destOrd="0" parTransId="{B5C8B4DA-91C7-4AC1-B2C2-183DDA7F2902}" sibTransId="{12A8E0B4-6B82-4EA4-951C-26FA1201883E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2" presId="urn:microsoft.com/office/officeart/2005/8/layout/chevron2"/>
    <dgm:cxn modelId="{C3970F6F-FC9E-4057-82E0-BF9EC8FD0CC2}" srcId="{89765614-4658-496A-9278-209F2203F336}" destId="{5F6DB42B-010B-42ED-90CB-F6F15694B238}" srcOrd="0" destOrd="0" parTransId="{08E6DE93-2FB6-430F-936C-B83B54C4BC84}" sibTransId="{42958DFB-4C7F-4A4D-AE40-E831E65D095D}"/>
    <dgm:cxn modelId="{810DAAB0-AC8C-4A65-BA55-7C46525B3596}" srcId="{00163C60-068D-4ED2-A088-E34E503E2245}" destId="{304CE952-DE23-4EE7-A6CD-2F7677DDA33E}" srcOrd="0" destOrd="0" parTransId="{231481F0-77D5-4816-9BAF-4AE877F577F4}" sibTransId="{89BB9887-5B76-49B8-9D94-60DFA40FDE5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469C480-0BBA-4846-BD99-11DBF6B2DC77}" srcId="{00163C60-068D-4ED2-A088-E34E503E2245}" destId="{76221FE9-B5A2-4075-BC4A-69396A848007}" srcOrd="1" destOrd="0" parTransId="{55F9B3A9-88C7-4D75-96FB-83A852DB5204}" sibTransId="{95537B33-05F1-4BFA-9DC8-9BA0DD349D1C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6FAC8D12-9077-440C-AE25-00187D285EE0}" type="presOf" srcId="{0B0A3048-A483-4B98-B204-01542FCD259E}" destId="{39C43F4E-F3C3-4756-BC8B-18B1CEDAA850}" srcOrd="0" destOrd="3" presId="urn:microsoft.com/office/officeart/2005/8/layout/chevron2"/>
    <dgm:cxn modelId="{26777653-00B1-4B8C-B1A7-E69C1A0ABF8C}" type="presOf" srcId="{71284E1C-EDD7-48A7-98BB-32F0F738A655}" destId="{6FC5D01E-A6F5-429A-A224-7D89ADC33467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DFF21647-286D-480F-A7EC-F6E845827D0C}" type="presOf" srcId="{6059AB49-B7F9-4DD0-B109-C3AB5FAC6FCD}" destId="{3254FC70-3A29-42BE-B134-91D01112950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FBE60BA9-FE60-478D-8C19-F5699AC5BAF5}" srcId="{00163C60-068D-4ED2-A088-E34E503E2245}" destId="{0B0A3048-A483-4B98-B204-01542FCD259E}" srcOrd="3" destOrd="0" parTransId="{348EF52F-59D5-42F7-96B7-A1F5856ABC67}" sibTransId="{6E3B8A81-FE4E-4F2B-A5F0-14D9758DB592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AD5AAB9-75F3-44F1-B344-A640CB62526A}" type="presOf" srcId="{5F6DB42B-010B-42ED-90CB-F6F15694B238}" destId="{6FC5D01E-A6F5-429A-A224-7D89ADC33467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378408B-976C-4B49-8799-E732473BBCF5}" type="presOf" srcId="{76221FE9-B5A2-4075-BC4A-69396A848007}" destId="{39C43F4E-F3C3-4756-BC8B-18B1CEDAA85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2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OOI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Department Update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Division Chair Update - Adnan H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62513" y="1909980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BAS program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Updates - Patti 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Potential Changes to Advisory Committee Structure - Cathy 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</dsp:txBody>
      <dsp:txXfrm rot="-5400000">
        <a:off x="1000306" y="2618801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Brainstorm Session - Adnan H	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Potential future specializations for BAS	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Work Plan Review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Industry Updates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Review of Quorum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Election of Committee Officers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2016-10-12T16:03:00Z</dcterms:created>
  <dcterms:modified xsi:type="dcterms:W3CDTF">2016-10-12T22:50:00Z</dcterms:modified>
</cp:coreProperties>
</file>