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527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80154">
                              <w:rPr>
                                <w:sz w:val="24"/>
                              </w:rPr>
                              <w:t>BUSINESS ADMINISTRATION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80154">
                              <w:rPr>
                                <w:color w:val="002060"/>
                                <w:sz w:val="24"/>
                              </w:rPr>
                              <w:t xml:space="preserve"> Thursday</w:t>
                            </w:r>
                            <w:r w:rsidR="00B60E96">
                              <w:rPr>
                                <w:color w:val="002060"/>
                                <w:sz w:val="24"/>
                              </w:rPr>
                              <w:t>,</w:t>
                            </w:r>
                            <w:r w:rsidR="00C80154">
                              <w:rPr>
                                <w:color w:val="002060"/>
                                <w:sz w:val="24"/>
                              </w:rPr>
                              <w:t xml:space="preserve"> January </w:t>
                            </w:r>
                            <w:r w:rsidR="00B60E96">
                              <w:rPr>
                                <w:color w:val="002060"/>
                                <w:sz w:val="24"/>
                              </w:rPr>
                              <w:t>19</w:t>
                            </w:r>
                            <w:r w:rsidR="00B60E96" w:rsidRPr="00B60E96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60E96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60E96">
                              <w:rPr>
                                <w:color w:val="002060"/>
                                <w:sz w:val="24"/>
                              </w:rPr>
                              <w:t xml:space="preserve"> 4.30pm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60E96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9pt;margin-top:0;width:216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80154">
                        <w:rPr>
                          <w:sz w:val="24"/>
                        </w:rPr>
                        <w:t>BUSINESS ADMINISTRATION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80154">
                        <w:rPr>
                          <w:color w:val="002060"/>
                          <w:sz w:val="24"/>
                        </w:rPr>
                        <w:t xml:space="preserve"> Thursday</w:t>
                      </w:r>
                      <w:r w:rsidR="00B60E96">
                        <w:rPr>
                          <w:color w:val="002060"/>
                          <w:sz w:val="24"/>
                        </w:rPr>
                        <w:t>,</w:t>
                      </w:r>
                      <w:r w:rsidR="00C80154">
                        <w:rPr>
                          <w:color w:val="002060"/>
                          <w:sz w:val="24"/>
                        </w:rPr>
                        <w:t xml:space="preserve"> January </w:t>
                      </w:r>
                      <w:r w:rsidR="00B60E96">
                        <w:rPr>
                          <w:color w:val="002060"/>
                          <w:sz w:val="24"/>
                        </w:rPr>
                        <w:t>19</w:t>
                      </w:r>
                      <w:r w:rsidR="00B60E96" w:rsidRPr="00B60E96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B60E96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60E96">
                        <w:rPr>
                          <w:color w:val="002060"/>
                          <w:sz w:val="24"/>
                        </w:rPr>
                        <w:t xml:space="preserve"> 4.30pm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60E96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B48B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9C7A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29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9C7A4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9C7A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1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r w:rsidR="009C7A4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9C7A4C" w:rsidRDefault="00020E38" w:rsidP="00C80154">
                            <w:r>
                              <w:t>Action:</w:t>
                            </w:r>
                            <w:r w:rsidR="009C7A4C">
                              <w:t xml:space="preserve">  </w:t>
                            </w:r>
                          </w:p>
                          <w:p w:rsidR="009C7A4C" w:rsidRDefault="009C7A4C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2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9C7A4C" w:rsidRDefault="00020E38" w:rsidP="00C80154">
                      <w:r>
                        <w:t>Action:</w:t>
                      </w:r>
                      <w:r w:rsidR="009C7A4C">
                        <w:t xml:space="preserve">  </w:t>
                      </w:r>
                    </w:p>
                    <w:p w:rsidR="009C7A4C" w:rsidRDefault="009C7A4C" w:rsidP="00F73761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9C7A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9C7A4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C7A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C7A4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C1" w:rsidRDefault="000561C1" w:rsidP="00AC4887">
      <w:pPr>
        <w:spacing w:after="0" w:line="240" w:lineRule="auto"/>
      </w:pPr>
      <w:r>
        <w:separator/>
      </w:r>
    </w:p>
  </w:endnote>
  <w:endnote w:type="continuationSeparator" w:id="0">
    <w:p w:rsidR="000561C1" w:rsidRDefault="000561C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C1" w:rsidRDefault="000561C1" w:rsidP="00AC4887">
      <w:pPr>
        <w:spacing w:after="0" w:line="240" w:lineRule="auto"/>
      </w:pPr>
      <w:r>
        <w:separator/>
      </w:r>
    </w:p>
  </w:footnote>
  <w:footnote w:type="continuationSeparator" w:id="0">
    <w:p w:rsidR="000561C1" w:rsidRDefault="000561C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561C1"/>
    <w:rsid w:val="000B48B0"/>
    <w:rsid w:val="000F5C61"/>
    <w:rsid w:val="004963F8"/>
    <w:rsid w:val="0056070E"/>
    <w:rsid w:val="00692D39"/>
    <w:rsid w:val="006D76E1"/>
    <w:rsid w:val="006F2E5B"/>
    <w:rsid w:val="009277F2"/>
    <w:rsid w:val="00975D36"/>
    <w:rsid w:val="009C7A4C"/>
    <w:rsid w:val="009F5EFE"/>
    <w:rsid w:val="00AC4887"/>
    <w:rsid w:val="00B60E96"/>
    <w:rsid w:val="00BA48D4"/>
    <w:rsid w:val="00C8015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834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700"/>
        </a:p>
        <a:p>
          <a:r>
            <a:rPr lang="en-US" sz="800"/>
            <a:t>Academic Plan Goals</a:t>
          </a:r>
        </a:p>
        <a:p>
          <a:r>
            <a:rPr lang="en-US" sz="800"/>
            <a:t>1&amp;2</a:t>
          </a:r>
        </a:p>
        <a:p>
          <a:r>
            <a:rPr lang="en-US" sz="800"/>
            <a:t>Pathways </a:t>
          </a:r>
        </a:p>
        <a:p>
          <a:r>
            <a:rPr lang="en-US" sz="8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BAS Program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Goals</a:t>
          </a:r>
        </a:p>
        <a:p>
          <a:r>
            <a:rPr lang="en-US" sz="800"/>
            <a:t>1&amp;2</a:t>
          </a:r>
        </a:p>
        <a:p>
          <a:r>
            <a:rPr lang="en-US" sz="800"/>
            <a:t>Pathways </a:t>
          </a:r>
        </a:p>
        <a:p>
          <a:r>
            <a:rPr lang="en-US" sz="8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Roster review: employer/employee ratio etc.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Follow Up Item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Goals</a:t>
          </a:r>
        </a:p>
        <a:p>
          <a:r>
            <a:rPr lang="en-US" sz="800"/>
            <a:t>1&amp;2</a:t>
          </a:r>
        </a:p>
        <a:p>
          <a:r>
            <a:rPr lang="en-US" sz="800"/>
            <a:t>Pathways </a:t>
          </a:r>
        </a:p>
        <a:p>
          <a:r>
            <a:rPr lang="en-US" sz="800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Potential BAS expansion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D2FA9B4-E6BB-4504-92ED-E397F8218D97}">
      <dgm:prSet phldrT="[Text]" custT="1"/>
      <dgm:spPr/>
      <dgm:t>
        <a:bodyPr/>
        <a:lstStyle/>
        <a:p>
          <a:r>
            <a:rPr lang="en-US" sz="1050"/>
            <a:t>Office of Instruction</a:t>
          </a:r>
        </a:p>
      </dgm:t>
    </dgm:pt>
    <dgm:pt modelId="{2B926616-EB60-45EA-89C6-E4A3DC882FF4}" type="parTrans" cxnId="{84FEC1C0-4EA3-48B7-9528-1D2E5DDECD1F}">
      <dgm:prSet/>
      <dgm:spPr/>
    </dgm:pt>
    <dgm:pt modelId="{2B8A6C0D-BF88-4CFE-823F-0E7137972D58}" type="sibTrans" cxnId="{84FEC1C0-4EA3-48B7-9528-1D2E5DDECD1F}">
      <dgm:prSet/>
      <dgm:spPr/>
    </dgm:pt>
    <dgm:pt modelId="{FD13CDE8-48CD-4047-ACF4-6AFE8B0E0E51}">
      <dgm:prSet phldrT="[Text]" custT="1"/>
      <dgm:spPr/>
      <dgm:t>
        <a:bodyPr/>
        <a:lstStyle/>
        <a:p>
          <a:r>
            <a:rPr lang="en-US" sz="1050"/>
            <a:t>Business Division Chair</a:t>
          </a:r>
        </a:p>
      </dgm:t>
    </dgm:pt>
    <dgm:pt modelId="{F5A331E8-6427-47E3-AF6B-B62D20729370}" type="parTrans" cxnId="{79A4A062-5406-42D6-90FA-518C898FDA60}">
      <dgm:prSet/>
      <dgm:spPr/>
    </dgm:pt>
    <dgm:pt modelId="{821B23AA-E409-43B3-A9A2-A6A71D1C234C}" type="sibTrans" cxnId="{79A4A062-5406-42D6-90FA-518C898FDA60}">
      <dgm:prSet/>
      <dgm:spPr/>
    </dgm:pt>
    <dgm:pt modelId="{ECF1CF31-47B9-4223-A9C9-CA643BCE39BA}">
      <dgm:prSet phldrT="[Text]" custT="1"/>
      <dgm:spPr/>
      <dgm:t>
        <a:bodyPr/>
        <a:lstStyle/>
        <a:p>
          <a:r>
            <a:rPr lang="en-US" sz="1050"/>
            <a:t>Update from BAS Director</a:t>
          </a:r>
        </a:p>
      </dgm:t>
    </dgm:pt>
    <dgm:pt modelId="{0F0609E3-B846-4D36-834F-191F4C73EB87}" type="parTrans" cxnId="{36C5A88C-CBA6-41C8-A4B3-E6EFE6F7AA72}">
      <dgm:prSet/>
      <dgm:spPr/>
    </dgm:pt>
    <dgm:pt modelId="{6E5372BD-649B-439E-8F0B-A674EA204163}" type="sibTrans" cxnId="{36C5A88C-CBA6-41C8-A4B3-E6EFE6F7AA72}">
      <dgm:prSet/>
      <dgm:spPr/>
    </dgm:pt>
    <dgm:pt modelId="{CE875CC4-16F3-46C6-86B9-C86B6EABDCBB}">
      <dgm:prSet phldrT="[Text]" custT="1"/>
      <dgm:spPr/>
      <dgm:t>
        <a:bodyPr/>
        <a:lstStyle/>
        <a:p>
          <a:r>
            <a:rPr lang="en-US" sz="1050"/>
            <a:t>Discussion re BAS-specific Advisory Committee</a:t>
          </a:r>
        </a:p>
      </dgm:t>
    </dgm:pt>
    <dgm:pt modelId="{E5B1256A-5B8D-47F7-B88A-5CD65C90B091}" type="parTrans" cxnId="{431C71C1-22E3-459E-87F8-FCFC86593C76}">
      <dgm:prSet/>
      <dgm:spPr/>
    </dgm:pt>
    <dgm:pt modelId="{2EC54A62-179B-47ED-A700-2731A1466DDF}" type="sibTrans" cxnId="{431C71C1-22E3-459E-87F8-FCFC86593C76}">
      <dgm:prSet/>
      <dgm:spPr/>
    </dgm:pt>
    <dgm:pt modelId="{F9A89861-E768-42C6-9F7D-1E5D26AA770C}">
      <dgm:prSet custT="1"/>
      <dgm:spPr/>
      <dgm:t>
        <a:bodyPr/>
        <a:lstStyle/>
        <a:p>
          <a:r>
            <a:rPr lang="en-US" sz="1050"/>
            <a:t>Business Instructors report on research of local university offerings</a:t>
          </a:r>
        </a:p>
      </dgm:t>
    </dgm:pt>
    <dgm:pt modelId="{5C291608-616D-447B-BBD6-699532342D89}" type="parTrans" cxnId="{623E97AD-8823-4502-939A-5665551A9B1F}">
      <dgm:prSet/>
      <dgm:spPr/>
    </dgm:pt>
    <dgm:pt modelId="{CC2EF411-6F6E-4C2D-B85C-6AF60B511DB3}" type="sibTrans" cxnId="{623E97AD-8823-4502-939A-5665551A9B1F}">
      <dgm:prSet/>
      <dgm:spPr/>
    </dgm:pt>
    <dgm:pt modelId="{71F72E4C-FFA5-480C-9483-27BB4E8E9502}">
      <dgm:prSet custT="1"/>
      <dgm:spPr/>
      <dgm:t>
        <a:bodyPr/>
        <a:lstStyle/>
        <a:p>
          <a:r>
            <a:rPr lang="en-US" sz="1050"/>
            <a:t>Committee discussion and feedback about areas for potential expansion of BAS program. </a:t>
          </a:r>
        </a:p>
      </dgm:t>
    </dgm:pt>
    <dgm:pt modelId="{4C7C271A-CA01-4B8B-B728-63B5C2608A94}" type="parTrans" cxnId="{F7A9ADFB-7422-4A8D-873E-607D90DC1B8F}">
      <dgm:prSet/>
      <dgm:spPr/>
    </dgm:pt>
    <dgm:pt modelId="{9DBC3E32-F916-4384-96AE-473D8114161A}" type="sibTrans" cxnId="{F7A9ADFB-7422-4A8D-873E-607D90DC1B8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8287519-4D40-49C7-87BA-4EBFE9DF9621}" type="presOf" srcId="{71F72E4C-FFA5-480C-9483-27BB4E8E9502}" destId="{39C43F4E-F3C3-4756-BC8B-18B1CEDAA850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A4A062-5406-42D6-90FA-518C898FDA60}" srcId="{091FF8C8-6138-482D-A48A-7BCB4AD9DE07}" destId="{FD13CDE8-48CD-4047-ACF4-6AFE8B0E0E51}" srcOrd="2" destOrd="0" parTransId="{F5A331E8-6427-47E3-AF6B-B62D20729370}" sibTransId="{821B23AA-E409-43B3-A9A2-A6A71D1C234C}"/>
    <dgm:cxn modelId="{431C71C1-22E3-459E-87F8-FCFC86593C76}" srcId="{591F15E3-932E-4B4C-9E30-D153813EC974}" destId="{CE875CC4-16F3-46C6-86B9-C86B6EABDCBB}" srcOrd="2" destOrd="0" parTransId="{E5B1256A-5B8D-47F7-B88A-5CD65C90B091}" sibTransId="{2EC54A62-179B-47ED-A700-2731A1466DDF}"/>
    <dgm:cxn modelId="{AFD03FE4-83E5-44CB-B7D1-489D8A17B72D}" type="presOf" srcId="{7D2FA9B4-E6BB-4504-92ED-E397F8218D97}" destId="{1EF62C01-0156-4468-BC5B-2900BBD37D44}" srcOrd="0" destOrd="1" presId="urn:microsoft.com/office/officeart/2005/8/layout/chevron2"/>
    <dgm:cxn modelId="{84FEC1C0-4EA3-48B7-9528-1D2E5DDECD1F}" srcId="{091FF8C8-6138-482D-A48A-7BCB4AD9DE07}" destId="{7D2FA9B4-E6BB-4504-92ED-E397F8218D97}" srcOrd="1" destOrd="0" parTransId="{2B926616-EB60-45EA-89C6-E4A3DC882FF4}" sibTransId="{2B8A6C0D-BF88-4CFE-823F-0E7137972D58}"/>
    <dgm:cxn modelId="{36C5A88C-CBA6-41C8-A4B3-E6EFE6F7AA72}" srcId="{591F15E3-932E-4B4C-9E30-D153813EC974}" destId="{ECF1CF31-47B9-4223-A9C9-CA643BCE39BA}" srcOrd="1" destOrd="0" parTransId="{0F0609E3-B846-4D36-834F-191F4C73EB87}" sibTransId="{6E5372BD-649B-439E-8F0B-A674EA204163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7A9ADFB-7422-4A8D-873E-607D90DC1B8F}" srcId="{00163C60-068D-4ED2-A088-E34E503E2245}" destId="{71F72E4C-FFA5-480C-9483-27BB4E8E9502}" srcOrd="1" destOrd="0" parTransId="{4C7C271A-CA01-4B8B-B728-63B5C2608A94}" sibTransId="{9DBC3E32-F916-4384-96AE-473D8114161A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6020CF0-E06C-403A-9A11-013557387905}" type="presOf" srcId="{CE875CC4-16F3-46C6-86B9-C86B6EABDCBB}" destId="{6FC5D01E-A6F5-429A-A224-7D89ADC33467}" srcOrd="0" destOrd="2" presId="urn:microsoft.com/office/officeart/2005/8/layout/chevron2"/>
    <dgm:cxn modelId="{E056DD4A-218B-4AAD-AC96-0296E23F7013}" type="presOf" srcId="{F9A89861-E768-42C6-9F7D-1E5D26AA770C}" destId="{3254FC70-3A29-42BE-B134-91D01112950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23E97AD-8823-4502-939A-5665551A9B1F}" srcId="{72E55F10-22BC-402D-96DD-D99F1909E38E}" destId="{F9A89861-E768-42C6-9F7D-1E5D26AA770C}" srcOrd="1" destOrd="0" parTransId="{5C291608-616D-447B-BBD6-699532342D89}" sibTransId="{CC2EF411-6F6E-4C2D-B85C-6AF60B511DB3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06C8215C-6F60-4BCD-9D82-553CFE1C86E3}" type="presOf" srcId="{ECF1CF31-47B9-4223-A9C9-CA643BCE39BA}" destId="{6FC5D01E-A6F5-429A-A224-7D89ADC33467}" srcOrd="0" destOrd="1" presId="urn:microsoft.com/office/officeart/2005/8/layout/chevron2"/>
    <dgm:cxn modelId="{327A7083-E4B9-4A67-B142-0FCA637D635F}" type="presOf" srcId="{FD13CDE8-48CD-4047-ACF4-6AFE8B0E0E51}" destId="{1EF62C01-0156-4468-BC5B-2900BBD37D4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Roster review: employer/employee ratio etc.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Updates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Office of Instruction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Business Division Chair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BAS Program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Update from BAS Director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Discussion re BAS-specific Advisory Committee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Follow Up Item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Business Instructors report on research of local university offerings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Potential BAS expansion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Committee discussion and feedback about areas for potential expansion of BAS program.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2017-01-09T18:52:00Z</dcterms:created>
  <dcterms:modified xsi:type="dcterms:W3CDTF">2017-01-09T19:17:00Z</dcterms:modified>
</cp:coreProperties>
</file>