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85167A" w:rsidRPr="0085167A">
                              <w:rPr>
                                <w:b/>
                                <w:color w:val="002060"/>
                                <w:sz w:val="24"/>
                              </w:rPr>
                              <w:t>ACED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85167A" w:rsidRPr="0085167A">
                              <w:rPr>
                                <w:b/>
                                <w:color w:val="002060"/>
                                <w:sz w:val="24"/>
                              </w:rPr>
                              <w:t>Friday, June 1</w:t>
                            </w:r>
                            <w:r w:rsidR="0085167A" w:rsidRPr="0085167A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st</w:t>
                            </w:r>
                            <w:r w:rsidR="0085167A" w:rsidRPr="0085167A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, 2018 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85167A" w:rsidRPr="0085167A">
                              <w:rPr>
                                <w:b/>
                                <w:color w:val="002060"/>
                                <w:sz w:val="24"/>
                              </w:rPr>
                              <w:t>11:30am-1:30pm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85167A" w:rsidRPr="0085167A">
                              <w:rPr>
                                <w:b/>
                                <w:color w:val="002060"/>
                                <w:sz w:val="24"/>
                              </w:rPr>
                              <w:t>GHL 213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85167A" w:rsidRPr="0085167A">
                        <w:rPr>
                          <w:b/>
                          <w:color w:val="002060"/>
                          <w:sz w:val="24"/>
                        </w:rPr>
                        <w:t>ACED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85167A" w:rsidRPr="0085167A">
                        <w:rPr>
                          <w:b/>
                          <w:color w:val="002060"/>
                          <w:sz w:val="24"/>
                        </w:rPr>
                        <w:t>Friday, June 1</w:t>
                      </w:r>
                      <w:r w:rsidR="0085167A" w:rsidRPr="0085167A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st</w:t>
                      </w:r>
                      <w:r w:rsidR="0085167A" w:rsidRPr="0085167A">
                        <w:rPr>
                          <w:b/>
                          <w:color w:val="002060"/>
                          <w:sz w:val="24"/>
                        </w:rPr>
                        <w:t xml:space="preserve">, 2018 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85167A" w:rsidRPr="0085167A">
                        <w:rPr>
                          <w:b/>
                          <w:color w:val="002060"/>
                          <w:sz w:val="24"/>
                        </w:rPr>
                        <w:t>11:30am-1:30pm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85167A" w:rsidRPr="0085167A">
                        <w:rPr>
                          <w:b/>
                          <w:color w:val="002060"/>
                          <w:sz w:val="24"/>
                        </w:rPr>
                        <w:t>GHL 213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bookmarkStart w:id="0" w:name="_GoBack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0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s5lA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1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3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GylBze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4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C0KkGP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457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4963F8"/>
    <w:rsid w:val="0056070E"/>
    <w:rsid w:val="00643CCF"/>
    <w:rsid w:val="00692D39"/>
    <w:rsid w:val="006D76E1"/>
    <w:rsid w:val="006F2E5B"/>
    <w:rsid w:val="0085167A"/>
    <w:rsid w:val="00975D36"/>
    <w:rsid w:val="009F5EFE"/>
    <w:rsid w:val="00AC4887"/>
    <w:rsid w:val="00BA48D4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8B14D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Goals</a:t>
          </a:r>
        </a:p>
        <a:p>
          <a:r>
            <a:rPr lang="en-US"/>
            <a:t>(e.g. 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BASHS Update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Washington Recovery Alliance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 b="1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 b="1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 b="1"/>
            <a:t>Announcements from the college or departments 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WACASE Updates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Behaviorial Health Advisory Committee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D169B830-2FB1-4734-BED7-78AA7DA069E1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Recovery Coaching</a:t>
          </a:r>
        </a:p>
      </dgm:t>
    </dgm:pt>
    <dgm:pt modelId="{B2701401-9011-4CAA-A40D-1ACABDBAA0C1}" type="parTrans" cxnId="{45E510F8-BE0E-4324-A800-9D58D687A9ED}">
      <dgm:prSet/>
      <dgm:spPr/>
    </dgm:pt>
    <dgm:pt modelId="{21E5ABDC-0418-4933-A7A4-E5FA54D5EE6C}" type="sibTrans" cxnId="{45E510F8-BE0E-4324-A800-9D58D687A9ED}">
      <dgm:prSet/>
      <dgm:spPr/>
    </dgm:pt>
    <dgm:pt modelId="{916AC5C0-8325-444D-9EF8-3F7A5A19DD82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Recovery Forum</a:t>
          </a:r>
        </a:p>
      </dgm:t>
    </dgm:pt>
    <dgm:pt modelId="{8340B020-13AD-4259-9EC2-79B2D649532F}" type="parTrans" cxnId="{9A3D4C38-8343-4344-9119-CB6260D736EA}">
      <dgm:prSet/>
      <dgm:spPr/>
    </dgm:pt>
    <dgm:pt modelId="{C3D8183A-6400-4BA9-A471-FC2D6F050591}" type="sibTrans" cxnId="{9A3D4C38-8343-4344-9119-CB6260D736EA}">
      <dgm:prSet/>
      <dgm:spPr/>
    </dgm:pt>
    <dgm:pt modelId="{5A3A92CB-E17B-4EE8-BA11-FCDD31988EA0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Information Session: Monday, June 11th in GHL 213 from 11am-2pm </a:t>
          </a:r>
          <a:r>
            <a:rPr lang="en-US" b="1">
              <a:solidFill>
                <a:schemeClr val="tx2"/>
              </a:solidFill>
            </a:rPr>
            <a:t>	</a:t>
          </a:r>
        </a:p>
      </dgm:t>
    </dgm:pt>
    <dgm:pt modelId="{2FF203C0-67DA-48F7-923E-2CE597C92FF3}" type="parTrans" cxnId="{D19973FE-C943-46E8-A11B-970A985434F5}">
      <dgm:prSet/>
      <dgm:spPr/>
    </dgm:pt>
    <dgm:pt modelId="{D73D8C4A-D959-444A-8C13-60DFA903DA36}" type="sibTrans" cxnId="{D19973FE-C943-46E8-A11B-970A985434F5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9A3D4C38-8343-4344-9119-CB6260D736EA}" srcId="{591F15E3-932E-4B4C-9E30-D153813EC974}" destId="{916AC5C0-8325-444D-9EF8-3F7A5A19DD82}" srcOrd="2" destOrd="0" parTransId="{8340B020-13AD-4259-9EC2-79B2D649532F}" sibTransId="{C3D8183A-6400-4BA9-A471-FC2D6F050591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45E510F8-BE0E-4324-A800-9D58D687A9ED}" srcId="{591F15E3-932E-4B4C-9E30-D153813EC974}" destId="{D169B830-2FB1-4734-BED7-78AA7DA069E1}" srcOrd="1" destOrd="0" parTransId="{B2701401-9011-4CAA-A40D-1ACABDBAA0C1}" sibTransId="{21E5ABDC-0418-4933-A7A4-E5FA54D5EE6C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19973FE-C943-46E8-A11B-970A985434F5}" srcId="{ADAD486B-CE2A-4C46-A3F5-1E590E2E08B6}" destId="{5A3A92CB-E17B-4EE8-BA11-FCDD31988EA0}" srcOrd="0" destOrd="0" parTransId="{2FF203C0-67DA-48F7-923E-2CE597C92FF3}" sibTransId="{D73D8C4A-D959-444A-8C13-60DFA903DA36}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DE9C15DB-9D7F-40C3-8AFF-CFAC83A8EBA0}" type="presOf" srcId="{916AC5C0-8325-444D-9EF8-3F7A5A19DD82}" destId="{6FC5D01E-A6F5-429A-A224-7D89ADC33467}" srcOrd="0" destOrd="2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BFB2FFCB-9170-4B0E-978D-25C1E4C6405C}" type="presOf" srcId="{5A3A92CB-E17B-4EE8-BA11-FCDD31988EA0}" destId="{1EF62C01-0156-4468-BC5B-2900BBD37D44}" srcOrd="0" destOrd="1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31D1E5EC-EB71-4584-950D-38F070F7531F}" type="presOf" srcId="{D169B830-2FB1-4734-BED7-78AA7DA069E1}" destId="{6FC5D01E-A6F5-429A-A224-7D89ADC33467}" srcOrd="0" destOrd="1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Announcements from the college or departments 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(e.g. 10 mins)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BASHS Update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Information Session: Monday, June 11th in GHL 213 from 11am-2pm </a:t>
          </a:r>
          <a:r>
            <a:rPr lang="en-US" sz="1000" b="1" kern="1200">
              <a:solidFill>
                <a:schemeClr val="tx2"/>
              </a:solidFill>
            </a:rPr>
            <a:t>	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Washington Recovery Alliance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Recovery Coaching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Recovery Forum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WACASE Updates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Behaviorial Health Advisory Committee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2018-05-31T23:04:00Z</dcterms:created>
  <dcterms:modified xsi:type="dcterms:W3CDTF">2018-05-31T23:04:00Z</dcterms:modified>
</cp:coreProperties>
</file>